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76AE3" w:rsidRPr="00431F46" w:rsidRDefault="00A72F1F">
      <w:pPr>
        <w:pStyle w:val="Title"/>
      </w:pPr>
      <w:bookmarkStart w:id="0" w:name="_heading=h.gjdgxs" w:colFirst="0" w:colLast="0"/>
      <w:bookmarkEnd w:id="0"/>
      <w:r w:rsidRPr="00431F46">
        <w:t xml:space="preserve">DRAFT </w:t>
      </w:r>
      <w:proofErr w:type="spellStart"/>
      <w:r w:rsidRPr="00431F46">
        <w:t>Programme</w:t>
      </w:r>
      <w:proofErr w:type="spellEnd"/>
      <w:r w:rsidRPr="00431F46">
        <w:t xml:space="preserve"> LILAC 2025</w:t>
      </w:r>
    </w:p>
    <w:p w14:paraId="00000002" w14:textId="77777777" w:rsidR="00576AE3" w:rsidRPr="00431F46" w:rsidRDefault="00A72F1F">
      <w:pPr>
        <w:pStyle w:val="Heading1"/>
      </w:pPr>
      <w:bookmarkStart w:id="1" w:name="_heading=h.30j0zll" w:colFirst="0" w:colLast="0"/>
      <w:bookmarkEnd w:id="1"/>
      <w:r w:rsidRPr="00431F46">
        <w:t>Monday 14 April</w:t>
      </w:r>
    </w:p>
    <w:p w14:paraId="00000003" w14:textId="77777777" w:rsidR="00576AE3" w:rsidRPr="00431F46" w:rsidRDefault="00A72F1F">
      <w:pPr>
        <w:pStyle w:val="Heading1"/>
        <w:rPr>
          <w:sz w:val="24"/>
          <w:szCs w:val="24"/>
        </w:rPr>
      </w:pPr>
      <w:bookmarkStart w:id="2" w:name="_heading=h.mlma2i54vddw" w:colFirst="0" w:colLast="0"/>
      <w:bookmarkEnd w:id="2"/>
      <w:r w:rsidRPr="00431F46">
        <w:rPr>
          <w:sz w:val="24"/>
          <w:szCs w:val="24"/>
        </w:rPr>
        <w:t>8:30 – 9.50</w:t>
      </w:r>
      <w:r w:rsidRPr="00431F46">
        <w:rPr>
          <w:sz w:val="24"/>
          <w:szCs w:val="24"/>
        </w:rPr>
        <w:tab/>
        <w:t xml:space="preserve">Registration </w:t>
      </w:r>
    </w:p>
    <w:p w14:paraId="00000004" w14:textId="77777777" w:rsidR="00576AE3" w:rsidRPr="00431F46" w:rsidRDefault="00A72F1F">
      <w:pPr>
        <w:pStyle w:val="Heading1"/>
        <w:rPr>
          <w:sz w:val="24"/>
          <w:szCs w:val="24"/>
        </w:rPr>
      </w:pPr>
      <w:bookmarkStart w:id="3" w:name="_heading=h.dgtlyyroufmc" w:colFirst="0" w:colLast="0"/>
      <w:bookmarkEnd w:id="3"/>
      <w:r w:rsidRPr="00431F46">
        <w:rPr>
          <w:sz w:val="24"/>
          <w:szCs w:val="24"/>
        </w:rPr>
        <w:t xml:space="preserve">First Timers and New Professionals Breakfast </w:t>
      </w:r>
    </w:p>
    <w:p w14:paraId="00000005" w14:textId="77777777" w:rsidR="00576AE3" w:rsidRPr="00431F46" w:rsidRDefault="00576AE3">
      <w:pPr>
        <w:ind w:left="720" w:firstLine="720"/>
        <w:rPr>
          <w:sz w:val="24"/>
          <w:szCs w:val="24"/>
        </w:rPr>
      </w:pPr>
    </w:p>
    <w:p w14:paraId="00000006" w14:textId="77777777" w:rsidR="00576AE3" w:rsidRPr="00431F46" w:rsidRDefault="00A72F1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31F46">
        <w:rPr>
          <w:sz w:val="24"/>
          <w:szCs w:val="24"/>
        </w:rPr>
        <w:t>10:00 – 11:00</w:t>
      </w:r>
      <w:r w:rsidRPr="00431F46">
        <w:rPr>
          <w:sz w:val="24"/>
          <w:szCs w:val="24"/>
        </w:rPr>
        <w:tab/>
        <w:t xml:space="preserve">Parallel Sessions 1; </w:t>
      </w:r>
    </w:p>
    <w:p w14:paraId="00000007" w14:textId="77777777" w:rsidR="00576AE3" w:rsidRPr="00431F46" w:rsidRDefault="00576A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f"/>
        <w:tblW w:w="94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1596"/>
        <w:gridCol w:w="1634"/>
        <w:gridCol w:w="1788"/>
        <w:gridCol w:w="1788"/>
        <w:gridCol w:w="1788"/>
      </w:tblGrid>
      <w:tr w:rsidR="00576AE3" w:rsidRPr="00431F46" w14:paraId="4E5A98FF" w14:textId="77777777">
        <w:tc>
          <w:tcPr>
            <w:tcW w:w="880" w:type="dxa"/>
            <w:shd w:val="clear" w:color="auto" w:fill="EEEEEE"/>
          </w:tcPr>
          <w:p w14:paraId="00000008" w14:textId="77777777" w:rsidR="00576AE3" w:rsidRPr="00431F46" w:rsidRDefault="00A72F1F">
            <w:pPr>
              <w:jc w:val="center"/>
              <w:rPr>
                <w:b/>
              </w:rPr>
            </w:pPr>
            <w:r w:rsidRPr="00431F46">
              <w:rPr>
                <w:b/>
              </w:rPr>
              <w:t>Room</w:t>
            </w:r>
          </w:p>
        </w:tc>
        <w:tc>
          <w:tcPr>
            <w:tcW w:w="1596" w:type="dxa"/>
            <w:shd w:val="clear" w:color="auto" w:fill="EEEEEE"/>
          </w:tcPr>
          <w:p w14:paraId="00000009" w14:textId="7DE6A061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633" w:type="dxa"/>
            <w:shd w:val="clear" w:color="auto" w:fill="EEEEEE"/>
          </w:tcPr>
          <w:p w14:paraId="0000000A" w14:textId="26329764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787" w:type="dxa"/>
            <w:shd w:val="clear" w:color="auto" w:fill="EEEEEE"/>
          </w:tcPr>
          <w:p w14:paraId="0000000B" w14:textId="7D8303B8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787" w:type="dxa"/>
            <w:shd w:val="clear" w:color="auto" w:fill="EEEEEE"/>
          </w:tcPr>
          <w:p w14:paraId="0000000C" w14:textId="77777777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787" w:type="dxa"/>
            <w:shd w:val="clear" w:color="auto" w:fill="EEEEEE"/>
          </w:tcPr>
          <w:p w14:paraId="0000000D" w14:textId="77777777" w:rsidR="00576AE3" w:rsidRPr="00431F46" w:rsidRDefault="00576AE3">
            <w:pPr>
              <w:jc w:val="center"/>
              <w:rPr>
                <w:b/>
              </w:rPr>
            </w:pPr>
          </w:p>
        </w:tc>
      </w:tr>
      <w:tr w:rsidR="00576AE3" w:rsidRPr="00431F46" w14:paraId="04AC5B83" w14:textId="77777777">
        <w:tc>
          <w:tcPr>
            <w:tcW w:w="880" w:type="dxa"/>
            <w:shd w:val="clear" w:color="auto" w:fill="EEEEEE"/>
          </w:tcPr>
          <w:p w14:paraId="0000000E" w14:textId="77777777" w:rsidR="00576AE3" w:rsidRPr="00431F46" w:rsidRDefault="00A72F1F">
            <w:pPr>
              <w:jc w:val="center"/>
              <w:rPr>
                <w:b/>
              </w:rPr>
            </w:pPr>
            <w:r w:rsidRPr="00431F46">
              <w:rPr>
                <w:b/>
              </w:rPr>
              <w:t>Chair</w:t>
            </w:r>
          </w:p>
        </w:tc>
        <w:tc>
          <w:tcPr>
            <w:tcW w:w="1596" w:type="dxa"/>
            <w:shd w:val="clear" w:color="auto" w:fill="EEEEEE"/>
          </w:tcPr>
          <w:p w14:paraId="0000000F" w14:textId="77777777" w:rsidR="00576AE3" w:rsidRPr="00431F46" w:rsidRDefault="00576AE3">
            <w:pPr>
              <w:jc w:val="center"/>
            </w:pPr>
          </w:p>
        </w:tc>
        <w:tc>
          <w:tcPr>
            <w:tcW w:w="1633" w:type="dxa"/>
            <w:shd w:val="clear" w:color="auto" w:fill="EEEEEE"/>
          </w:tcPr>
          <w:p w14:paraId="00000010" w14:textId="77777777" w:rsidR="00576AE3" w:rsidRPr="00431F46" w:rsidRDefault="00576AE3">
            <w:pPr>
              <w:jc w:val="center"/>
            </w:pPr>
          </w:p>
        </w:tc>
        <w:tc>
          <w:tcPr>
            <w:tcW w:w="1787" w:type="dxa"/>
            <w:shd w:val="clear" w:color="auto" w:fill="EEEEEE"/>
          </w:tcPr>
          <w:p w14:paraId="00000011" w14:textId="77777777" w:rsidR="00576AE3" w:rsidRPr="00431F46" w:rsidRDefault="00576AE3">
            <w:pPr>
              <w:jc w:val="center"/>
            </w:pPr>
          </w:p>
        </w:tc>
        <w:tc>
          <w:tcPr>
            <w:tcW w:w="1787" w:type="dxa"/>
            <w:shd w:val="clear" w:color="auto" w:fill="EEEEEE"/>
          </w:tcPr>
          <w:p w14:paraId="00000012" w14:textId="77777777" w:rsidR="00576AE3" w:rsidRPr="00431F46" w:rsidRDefault="00576AE3">
            <w:pPr>
              <w:jc w:val="center"/>
            </w:pPr>
          </w:p>
        </w:tc>
        <w:tc>
          <w:tcPr>
            <w:tcW w:w="1787" w:type="dxa"/>
            <w:shd w:val="clear" w:color="auto" w:fill="EEEEEE"/>
          </w:tcPr>
          <w:p w14:paraId="00000013" w14:textId="77777777" w:rsidR="00576AE3" w:rsidRPr="00431F46" w:rsidRDefault="00576AE3">
            <w:pPr>
              <w:jc w:val="center"/>
            </w:pPr>
          </w:p>
        </w:tc>
      </w:tr>
      <w:tr w:rsidR="00576AE3" w:rsidRPr="00431F46" w14:paraId="633F6124" w14:textId="77777777">
        <w:trPr>
          <w:trHeight w:val="220"/>
        </w:trPr>
        <w:tc>
          <w:tcPr>
            <w:tcW w:w="880" w:type="dxa"/>
            <w:shd w:val="clear" w:color="auto" w:fill="EEEEEE"/>
          </w:tcPr>
          <w:p w14:paraId="00000014" w14:textId="77777777" w:rsidR="00576AE3" w:rsidRPr="00431F46" w:rsidRDefault="00A72F1F">
            <w:pPr>
              <w:jc w:val="center"/>
            </w:pPr>
            <w:r w:rsidRPr="00431F46">
              <w:t>10:00-11:00</w:t>
            </w:r>
          </w:p>
        </w:tc>
        <w:tc>
          <w:tcPr>
            <w:tcW w:w="1596" w:type="dxa"/>
            <w:shd w:val="clear" w:color="auto" w:fill="EEEEEE"/>
          </w:tcPr>
          <w:p w14:paraId="00000015" w14:textId="77777777" w:rsidR="00576AE3" w:rsidRPr="00431F46" w:rsidRDefault="00A72F1F">
            <w:r w:rsidRPr="00431F46">
              <w:t>Beth Tapster</w:t>
            </w:r>
          </w:p>
          <w:p w14:paraId="00000016" w14:textId="77777777" w:rsidR="00576AE3" w:rsidRPr="00431F46" w:rsidRDefault="00576AE3"/>
          <w:p w14:paraId="00000017" w14:textId="77777777" w:rsidR="00576AE3" w:rsidRPr="00431F46" w:rsidRDefault="00A72F1F">
            <w:r w:rsidRPr="00431F46">
              <w:t xml:space="preserve">Supporting AI Literacy in an NHS </w:t>
            </w:r>
            <w:proofErr w:type="spellStart"/>
            <w:r w:rsidRPr="00431F46">
              <w:t>Organisation</w:t>
            </w:r>
            <w:proofErr w:type="spellEnd"/>
            <w:r w:rsidRPr="00431F46">
              <w:t xml:space="preserve"> - First Steps into a Brave New World</w:t>
            </w:r>
          </w:p>
          <w:p w14:paraId="00000018" w14:textId="77777777" w:rsidR="00576AE3" w:rsidRPr="00431F46" w:rsidRDefault="00576AE3"/>
          <w:p w14:paraId="00000019" w14:textId="77777777" w:rsidR="00576AE3" w:rsidRPr="00431F46" w:rsidRDefault="00A72F1F">
            <w:r w:rsidRPr="00431F46">
              <w:t xml:space="preserve">Anna </w:t>
            </w:r>
            <w:proofErr w:type="spellStart"/>
            <w:r w:rsidRPr="00431F46">
              <w:t>Theis</w:t>
            </w:r>
            <w:proofErr w:type="spellEnd"/>
            <w:r w:rsidRPr="00431F46">
              <w:t xml:space="preserve">, Pranav Bharadwaj </w:t>
            </w:r>
            <w:proofErr w:type="spellStart"/>
            <w:r w:rsidRPr="00431F46">
              <w:t>Gangrekalve</w:t>
            </w:r>
            <w:proofErr w:type="spellEnd"/>
            <w:r w:rsidRPr="00431F46">
              <w:t xml:space="preserve"> </w:t>
            </w:r>
            <w:proofErr w:type="spellStart"/>
            <w:r w:rsidRPr="00431F46">
              <w:t>Manoj</w:t>
            </w:r>
            <w:proofErr w:type="spellEnd"/>
            <w:r w:rsidRPr="00431F46">
              <w:t xml:space="preserve"> and Rachel Cox</w:t>
            </w:r>
          </w:p>
          <w:p w14:paraId="0000001A" w14:textId="77777777" w:rsidR="00576AE3" w:rsidRPr="00431F46" w:rsidRDefault="00576AE3"/>
          <w:p w14:paraId="0000001B" w14:textId="77777777" w:rsidR="00576AE3" w:rsidRPr="00431F46" w:rsidRDefault="00A72F1F">
            <w:r w:rsidRPr="00431F46">
              <w:t xml:space="preserve">Championing student-staff partnerships amidst the turmoil of </w:t>
            </w:r>
            <w:proofErr w:type="spellStart"/>
            <w:r w:rsidRPr="00431F46">
              <w:t>GenAI</w:t>
            </w:r>
            <w:proofErr w:type="spellEnd"/>
          </w:p>
        </w:tc>
        <w:tc>
          <w:tcPr>
            <w:tcW w:w="1633" w:type="dxa"/>
            <w:shd w:val="clear" w:color="auto" w:fill="EEEEEE"/>
          </w:tcPr>
          <w:p w14:paraId="0000001C" w14:textId="77777777" w:rsidR="00576AE3" w:rsidRPr="00431F46" w:rsidRDefault="00A72F1F">
            <w:r w:rsidRPr="00431F46">
              <w:t>Darren Flynn</w:t>
            </w:r>
          </w:p>
          <w:p w14:paraId="0000001D" w14:textId="77777777" w:rsidR="00576AE3" w:rsidRPr="00431F46" w:rsidRDefault="00576AE3"/>
          <w:p w14:paraId="0000001E" w14:textId="77777777" w:rsidR="00576AE3" w:rsidRPr="00431F46" w:rsidRDefault="00A72F1F">
            <w:r w:rsidRPr="00431F46">
              <w:t>The information hinterland of UK academic librarians</w:t>
            </w:r>
          </w:p>
        </w:tc>
        <w:tc>
          <w:tcPr>
            <w:tcW w:w="1787" w:type="dxa"/>
            <w:shd w:val="clear" w:color="auto" w:fill="EEEEEE"/>
          </w:tcPr>
          <w:p w14:paraId="0000001F" w14:textId="77777777" w:rsidR="00576AE3" w:rsidRPr="00431F46" w:rsidRDefault="00A72F1F">
            <w:r w:rsidRPr="00431F46">
              <w:t>WORKSHOP</w:t>
            </w:r>
          </w:p>
          <w:p w14:paraId="00000020" w14:textId="77777777" w:rsidR="00576AE3" w:rsidRPr="00431F46" w:rsidRDefault="00576AE3"/>
          <w:p w14:paraId="00000021" w14:textId="77777777" w:rsidR="00576AE3" w:rsidRPr="00431F46" w:rsidRDefault="00A72F1F">
            <w:r w:rsidRPr="00431F46">
              <w:t>Geoff Walton</w:t>
            </w:r>
          </w:p>
          <w:p w14:paraId="00000022" w14:textId="77777777" w:rsidR="00576AE3" w:rsidRPr="00431F46" w:rsidRDefault="00576AE3"/>
          <w:p w14:paraId="00000023" w14:textId="77777777" w:rsidR="00576AE3" w:rsidRPr="00431F46" w:rsidRDefault="00A72F1F">
            <w:r w:rsidRPr="00431F46">
              <w:t xml:space="preserve">Using artificial intelligence/machine learning’s story telling capability to create and information literacy teaching resource </w:t>
            </w:r>
          </w:p>
        </w:tc>
        <w:tc>
          <w:tcPr>
            <w:tcW w:w="1787" w:type="dxa"/>
            <w:shd w:val="clear" w:color="auto" w:fill="EEEEEE"/>
          </w:tcPr>
          <w:p w14:paraId="00000024" w14:textId="77777777" w:rsidR="00576AE3" w:rsidRPr="00431F46" w:rsidRDefault="00576AE3">
            <w:pPr>
              <w:rPr>
                <w:color w:val="434343"/>
              </w:rPr>
            </w:pPr>
          </w:p>
        </w:tc>
        <w:tc>
          <w:tcPr>
            <w:tcW w:w="1787" w:type="dxa"/>
            <w:shd w:val="clear" w:color="auto" w:fill="EEEEEE"/>
          </w:tcPr>
          <w:p w14:paraId="00000025" w14:textId="77777777" w:rsidR="00576AE3" w:rsidRPr="00431F46" w:rsidRDefault="00576AE3">
            <w:pPr>
              <w:rPr>
                <w:color w:val="434343"/>
              </w:rPr>
            </w:pPr>
          </w:p>
        </w:tc>
      </w:tr>
    </w:tbl>
    <w:p w14:paraId="00000026" w14:textId="77777777" w:rsidR="00576AE3" w:rsidRPr="00431F46" w:rsidRDefault="00576AE3">
      <w:pPr>
        <w:spacing w:after="160" w:line="240" w:lineRule="auto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</w:p>
    <w:p w14:paraId="00000027" w14:textId="77777777" w:rsidR="00576AE3" w:rsidRPr="00431F46" w:rsidRDefault="00A72F1F">
      <w:pPr>
        <w:spacing w:after="160" w:line="240" w:lineRule="auto"/>
        <w:rPr>
          <w:sz w:val="24"/>
          <w:szCs w:val="24"/>
        </w:rPr>
      </w:pPr>
      <w:r w:rsidRPr="00431F46">
        <w:rPr>
          <w:sz w:val="24"/>
          <w:szCs w:val="24"/>
        </w:rPr>
        <w:t>11:15 – 12:45</w:t>
      </w:r>
      <w:r w:rsidRPr="00431F46">
        <w:rPr>
          <w:sz w:val="24"/>
          <w:szCs w:val="24"/>
        </w:rPr>
        <w:tab/>
        <w:t>Keynote 1 Stephen Thornton (Chair</w:t>
      </w:r>
      <w:r w:rsidRPr="00431F46">
        <w:rPr>
          <w:sz w:val="24"/>
          <w:szCs w:val="24"/>
        </w:rPr>
        <w:t xml:space="preserve"> Rebecca </w:t>
      </w:r>
      <w:proofErr w:type="spellStart"/>
      <w:r w:rsidRPr="00431F46">
        <w:rPr>
          <w:sz w:val="24"/>
          <w:szCs w:val="24"/>
        </w:rPr>
        <w:t>Mogg</w:t>
      </w:r>
      <w:proofErr w:type="spellEnd"/>
      <w:r w:rsidRPr="00431F46">
        <w:rPr>
          <w:sz w:val="24"/>
          <w:szCs w:val="24"/>
        </w:rPr>
        <w:t>)</w:t>
      </w:r>
    </w:p>
    <w:p w14:paraId="00000028" w14:textId="77777777" w:rsidR="00576AE3" w:rsidRPr="00431F46" w:rsidRDefault="00A72F1F">
      <w:pPr>
        <w:spacing w:after="160" w:line="240" w:lineRule="auto"/>
        <w:rPr>
          <w:sz w:val="24"/>
          <w:szCs w:val="24"/>
        </w:rPr>
      </w:pPr>
      <w:r w:rsidRPr="00431F46">
        <w:rPr>
          <w:sz w:val="24"/>
          <w:szCs w:val="24"/>
        </w:rPr>
        <w:t>12:45 – 13:45</w:t>
      </w:r>
      <w:r w:rsidRPr="00431F46">
        <w:rPr>
          <w:sz w:val="24"/>
          <w:szCs w:val="24"/>
        </w:rPr>
        <w:tab/>
        <w:t xml:space="preserve">Lunch </w:t>
      </w:r>
    </w:p>
    <w:p w14:paraId="00000029" w14:textId="77777777" w:rsidR="00576AE3" w:rsidRPr="00431F46" w:rsidRDefault="00A72F1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31F46">
        <w:rPr>
          <w:sz w:val="24"/>
          <w:szCs w:val="24"/>
        </w:rPr>
        <w:t xml:space="preserve">13:45 – 15:25 </w:t>
      </w:r>
      <w:r w:rsidRPr="00431F46">
        <w:rPr>
          <w:sz w:val="24"/>
          <w:szCs w:val="24"/>
        </w:rPr>
        <w:tab/>
        <w:t>Parallel Sessions 2;</w:t>
      </w:r>
    </w:p>
    <w:p w14:paraId="0000002A" w14:textId="77777777" w:rsidR="00576AE3" w:rsidRPr="00431F46" w:rsidRDefault="00576A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B" w14:textId="77777777" w:rsidR="00576AE3" w:rsidRPr="00431F46" w:rsidRDefault="00576A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C" w14:textId="77777777" w:rsidR="00576AE3" w:rsidRPr="00431F46" w:rsidRDefault="00576A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D" w14:textId="77777777" w:rsidR="00576AE3" w:rsidRPr="00431F46" w:rsidRDefault="00576A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E" w14:textId="77777777" w:rsidR="00576AE3" w:rsidRPr="00431F46" w:rsidRDefault="00576A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F" w14:textId="77777777" w:rsidR="00576AE3" w:rsidRPr="00431F46" w:rsidRDefault="00576AE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f0"/>
        <w:tblW w:w="9990" w:type="dxa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2175"/>
        <w:gridCol w:w="2250"/>
        <w:gridCol w:w="2235"/>
        <w:gridCol w:w="2325"/>
      </w:tblGrid>
      <w:tr w:rsidR="00576AE3" w:rsidRPr="00431F46" w14:paraId="117E96E5" w14:textId="77777777">
        <w:trPr>
          <w:trHeight w:val="267"/>
        </w:trPr>
        <w:tc>
          <w:tcPr>
            <w:tcW w:w="1005" w:type="dxa"/>
            <w:shd w:val="clear" w:color="auto" w:fill="EFEFEF"/>
          </w:tcPr>
          <w:p w14:paraId="00000030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Room</w:t>
            </w:r>
          </w:p>
        </w:tc>
        <w:tc>
          <w:tcPr>
            <w:tcW w:w="2175" w:type="dxa"/>
            <w:shd w:val="clear" w:color="auto" w:fill="EFEFEF"/>
          </w:tcPr>
          <w:p w14:paraId="00000031" w14:textId="11BDD196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EFEFEF"/>
          </w:tcPr>
          <w:p w14:paraId="00000032" w14:textId="5961A32D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EFEFEF"/>
          </w:tcPr>
          <w:p w14:paraId="00000033" w14:textId="0DA3A0EF" w:rsidR="00576AE3" w:rsidRPr="00431F46" w:rsidRDefault="00576AE3">
            <w:pPr>
              <w:rPr>
                <w:b/>
              </w:rPr>
            </w:pPr>
          </w:p>
        </w:tc>
        <w:tc>
          <w:tcPr>
            <w:tcW w:w="2325" w:type="dxa"/>
            <w:shd w:val="clear" w:color="auto" w:fill="EEEEEE"/>
          </w:tcPr>
          <w:p w14:paraId="00000034" w14:textId="2DC8DBC3" w:rsidR="00576AE3" w:rsidRPr="00431F46" w:rsidRDefault="00576AE3">
            <w:pPr>
              <w:jc w:val="center"/>
              <w:rPr>
                <w:b/>
              </w:rPr>
            </w:pPr>
          </w:p>
        </w:tc>
      </w:tr>
      <w:tr w:rsidR="00576AE3" w:rsidRPr="00431F46" w14:paraId="406F897C" w14:textId="77777777">
        <w:tc>
          <w:tcPr>
            <w:tcW w:w="1005" w:type="dxa"/>
            <w:shd w:val="clear" w:color="auto" w:fill="EFEFEF"/>
          </w:tcPr>
          <w:p w14:paraId="00000035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Chair</w:t>
            </w:r>
          </w:p>
        </w:tc>
        <w:tc>
          <w:tcPr>
            <w:tcW w:w="2175" w:type="dxa"/>
            <w:shd w:val="clear" w:color="auto" w:fill="EFEFEF"/>
          </w:tcPr>
          <w:p w14:paraId="00000036" w14:textId="77777777" w:rsidR="00576AE3" w:rsidRPr="00431F46" w:rsidRDefault="00576AE3"/>
        </w:tc>
        <w:tc>
          <w:tcPr>
            <w:tcW w:w="2250" w:type="dxa"/>
            <w:shd w:val="clear" w:color="auto" w:fill="EFEFEF"/>
          </w:tcPr>
          <w:p w14:paraId="00000037" w14:textId="77777777" w:rsidR="00576AE3" w:rsidRPr="00431F46" w:rsidRDefault="00576AE3"/>
        </w:tc>
        <w:tc>
          <w:tcPr>
            <w:tcW w:w="2235" w:type="dxa"/>
            <w:shd w:val="clear" w:color="auto" w:fill="EFEFEF"/>
          </w:tcPr>
          <w:p w14:paraId="00000038" w14:textId="77777777" w:rsidR="00576AE3" w:rsidRPr="00431F46" w:rsidRDefault="00576AE3"/>
        </w:tc>
        <w:tc>
          <w:tcPr>
            <w:tcW w:w="2325" w:type="dxa"/>
            <w:shd w:val="clear" w:color="auto" w:fill="EFEFEF"/>
          </w:tcPr>
          <w:p w14:paraId="00000039" w14:textId="77777777" w:rsidR="00576AE3" w:rsidRPr="00431F46" w:rsidRDefault="00576AE3"/>
        </w:tc>
      </w:tr>
      <w:tr w:rsidR="00576AE3" w:rsidRPr="00431F46" w14:paraId="11FA4007" w14:textId="77777777">
        <w:trPr>
          <w:trHeight w:val="5108"/>
        </w:trPr>
        <w:tc>
          <w:tcPr>
            <w:tcW w:w="1005" w:type="dxa"/>
            <w:shd w:val="clear" w:color="auto" w:fill="EFEFEF"/>
          </w:tcPr>
          <w:p w14:paraId="0000003A" w14:textId="77777777" w:rsidR="00576AE3" w:rsidRPr="00431F46" w:rsidRDefault="00576AE3"/>
          <w:p w14:paraId="0000003B" w14:textId="77777777" w:rsidR="00576AE3" w:rsidRPr="00431F46" w:rsidRDefault="00A72F1F">
            <w:r w:rsidRPr="00431F46">
              <w:t>13:45- 14:45</w:t>
            </w:r>
          </w:p>
        </w:tc>
        <w:tc>
          <w:tcPr>
            <w:tcW w:w="2175" w:type="dxa"/>
            <w:shd w:val="clear" w:color="auto" w:fill="EFEFEF"/>
          </w:tcPr>
          <w:p w14:paraId="0000003C" w14:textId="77777777" w:rsidR="00576AE3" w:rsidRPr="00431F46" w:rsidRDefault="00A72F1F">
            <w:r w:rsidRPr="00431F46">
              <w:t xml:space="preserve">Katie Smith </w:t>
            </w:r>
          </w:p>
          <w:p w14:paraId="0000003D" w14:textId="77777777" w:rsidR="00576AE3" w:rsidRPr="00431F46" w:rsidRDefault="00A72F1F">
            <w:r w:rsidRPr="00431F46">
              <w:t xml:space="preserve">Back to school: a study of healthcare staff’s academic challenges. </w:t>
            </w:r>
          </w:p>
          <w:p w14:paraId="0000003E" w14:textId="77777777" w:rsidR="00576AE3" w:rsidRPr="00431F46" w:rsidRDefault="00576AE3"/>
          <w:p w14:paraId="0000003F" w14:textId="77777777" w:rsidR="00576AE3" w:rsidRPr="00431F46" w:rsidRDefault="00576AE3"/>
          <w:p w14:paraId="00000040" w14:textId="77777777" w:rsidR="00576AE3" w:rsidRPr="00431F46" w:rsidRDefault="00576AE3"/>
          <w:p w14:paraId="00000041" w14:textId="77777777" w:rsidR="00576AE3" w:rsidRPr="00431F46" w:rsidRDefault="00576AE3"/>
          <w:p w14:paraId="00000042" w14:textId="77777777" w:rsidR="00576AE3" w:rsidRPr="00431F46" w:rsidRDefault="00A72F1F">
            <w:r w:rsidRPr="00431F46">
              <w:t>Jessica Waite</w:t>
            </w:r>
          </w:p>
          <w:p w14:paraId="00000043" w14:textId="77777777" w:rsidR="00576AE3" w:rsidRPr="00431F46" w:rsidRDefault="00A72F1F">
            <w:r w:rsidRPr="00431F46">
              <w:t xml:space="preserve">Developing a Study Skills Workshop to address the academic concerns of colleagues about to start an apprenticeship in an NHS Trust </w:t>
            </w:r>
          </w:p>
        </w:tc>
        <w:tc>
          <w:tcPr>
            <w:tcW w:w="2250" w:type="dxa"/>
            <w:shd w:val="clear" w:color="auto" w:fill="EFEFEF"/>
          </w:tcPr>
          <w:p w14:paraId="00000044" w14:textId="77777777" w:rsidR="00576AE3" w:rsidRPr="00431F46" w:rsidRDefault="00A72F1F">
            <w:r w:rsidRPr="00431F46">
              <w:t xml:space="preserve">Natalia </w:t>
            </w:r>
            <w:proofErr w:type="spellStart"/>
            <w:r w:rsidRPr="00431F46">
              <w:t>Kapacinskas</w:t>
            </w:r>
            <w:proofErr w:type="spellEnd"/>
            <w:r w:rsidRPr="00431F46">
              <w:t xml:space="preserve"> and Veronica Arellano Douglas </w:t>
            </w:r>
          </w:p>
          <w:p w14:paraId="00000045" w14:textId="77777777" w:rsidR="00576AE3" w:rsidRPr="00431F46" w:rsidRDefault="00576AE3"/>
          <w:p w14:paraId="00000046" w14:textId="77777777" w:rsidR="00576AE3" w:rsidRPr="00431F46" w:rsidRDefault="00A72F1F">
            <w:r w:rsidRPr="00431F46">
              <w:t>The Role of Emotion in Access to Information on Reproductive Health, Ill</w:t>
            </w:r>
            <w:r w:rsidRPr="00431F46">
              <w:t xml:space="preserve">ness and Disability: Implications for Information Literacy Instruction </w:t>
            </w:r>
          </w:p>
        </w:tc>
        <w:tc>
          <w:tcPr>
            <w:tcW w:w="2235" w:type="dxa"/>
            <w:shd w:val="clear" w:color="auto" w:fill="EFEFEF"/>
          </w:tcPr>
          <w:p w14:paraId="00000047" w14:textId="77777777" w:rsidR="00576AE3" w:rsidRPr="00431F46" w:rsidRDefault="00A72F1F">
            <w:r w:rsidRPr="00431F46">
              <w:t xml:space="preserve">Rebecca David, </w:t>
            </w:r>
            <w:proofErr w:type="spellStart"/>
            <w:r w:rsidRPr="00431F46">
              <w:t>Eng</w:t>
            </w:r>
            <w:proofErr w:type="spellEnd"/>
            <w:r w:rsidRPr="00431F46">
              <w:t xml:space="preserve"> Sing Lee, </w:t>
            </w:r>
            <w:proofErr w:type="spellStart"/>
            <w:r w:rsidRPr="00431F46">
              <w:t>Sreenivasulu</w:t>
            </w:r>
            <w:proofErr w:type="spellEnd"/>
            <w:r w:rsidRPr="00431F46">
              <w:t xml:space="preserve"> Reddy </w:t>
            </w:r>
            <w:proofErr w:type="spellStart"/>
            <w:r w:rsidRPr="00431F46">
              <w:t>Mogali</w:t>
            </w:r>
            <w:proofErr w:type="spellEnd"/>
            <w:r w:rsidRPr="00431F46">
              <w:t xml:space="preserve">, Lucy Victoria Everett Wilding and Marie </w:t>
            </w:r>
            <w:proofErr w:type="spellStart"/>
            <w:r w:rsidRPr="00431F46">
              <w:t>Loh</w:t>
            </w:r>
            <w:proofErr w:type="spellEnd"/>
            <w:r w:rsidRPr="00431F46">
              <w:t xml:space="preserve"> </w:t>
            </w:r>
            <w:proofErr w:type="spellStart"/>
            <w:r w:rsidRPr="00431F46">
              <w:t>Chiew</w:t>
            </w:r>
            <w:proofErr w:type="spellEnd"/>
            <w:r w:rsidRPr="00431F46">
              <w:t xml:space="preserve"> Shia</w:t>
            </w:r>
          </w:p>
          <w:p w14:paraId="00000048" w14:textId="77777777" w:rsidR="00576AE3" w:rsidRPr="00431F46" w:rsidRDefault="00576AE3"/>
          <w:p w14:paraId="00000049" w14:textId="77777777" w:rsidR="00576AE3" w:rsidRPr="00431F46" w:rsidRDefault="00A72F1F">
            <w:r w:rsidRPr="00431F46">
              <w:t>Riley: Introducing a New Information Literacy Chatbot Prototype in Evide</w:t>
            </w:r>
            <w:r w:rsidRPr="00431F46">
              <w:t xml:space="preserve">nce-Based Medicine for Medical Students and Healthcare Professionals </w:t>
            </w:r>
          </w:p>
        </w:tc>
        <w:tc>
          <w:tcPr>
            <w:tcW w:w="2325" w:type="dxa"/>
            <w:shd w:val="clear" w:color="auto" w:fill="EFEFEF"/>
          </w:tcPr>
          <w:p w14:paraId="0000004A" w14:textId="77777777" w:rsidR="00576AE3" w:rsidRPr="00431F46" w:rsidRDefault="00A72F1F">
            <w:r w:rsidRPr="00431F46">
              <w:t>WORKSHOP</w:t>
            </w:r>
          </w:p>
          <w:p w14:paraId="0000004B" w14:textId="77777777" w:rsidR="00576AE3" w:rsidRPr="00431F46" w:rsidRDefault="00576AE3"/>
          <w:p w14:paraId="0000004C" w14:textId="77777777" w:rsidR="00576AE3" w:rsidRPr="00431F46" w:rsidRDefault="00A72F1F">
            <w:proofErr w:type="spellStart"/>
            <w:r w:rsidRPr="00431F46">
              <w:t>Oderonke</w:t>
            </w:r>
            <w:proofErr w:type="spellEnd"/>
            <w:r w:rsidRPr="00431F46">
              <w:t xml:space="preserve"> </w:t>
            </w:r>
            <w:proofErr w:type="spellStart"/>
            <w:r w:rsidRPr="00431F46">
              <w:t>Eyitayo</w:t>
            </w:r>
            <w:proofErr w:type="spellEnd"/>
          </w:p>
          <w:p w14:paraId="0000004D" w14:textId="77777777" w:rsidR="00576AE3" w:rsidRPr="00431F46" w:rsidRDefault="00576AE3"/>
          <w:p w14:paraId="0000004E" w14:textId="77777777" w:rsidR="00576AE3" w:rsidRPr="00431F46" w:rsidRDefault="00A72F1F">
            <w:r w:rsidRPr="00431F46">
              <w:t xml:space="preserve">Enhancing AI Literacy and Responsible Use: Innovative </w:t>
            </w:r>
            <w:proofErr w:type="spellStart"/>
            <w:r w:rsidRPr="00431F46">
              <w:t>Approches</w:t>
            </w:r>
            <w:proofErr w:type="spellEnd"/>
            <w:r w:rsidRPr="00431F46">
              <w:t xml:space="preserve"> for the Classroom </w:t>
            </w:r>
          </w:p>
        </w:tc>
      </w:tr>
      <w:tr w:rsidR="00576AE3" w:rsidRPr="00431F46" w14:paraId="48770830" w14:textId="77777777">
        <w:tc>
          <w:tcPr>
            <w:tcW w:w="1005" w:type="dxa"/>
            <w:shd w:val="clear" w:color="auto" w:fill="EFEFEF"/>
          </w:tcPr>
          <w:p w14:paraId="0000004F" w14:textId="77777777" w:rsidR="00576AE3" w:rsidRPr="00431F46" w:rsidRDefault="00A72F1F">
            <w:r w:rsidRPr="00431F46">
              <w:t>14:55- 15:25</w:t>
            </w:r>
          </w:p>
        </w:tc>
        <w:tc>
          <w:tcPr>
            <w:tcW w:w="2175" w:type="dxa"/>
            <w:shd w:val="clear" w:color="auto" w:fill="EFEFEF"/>
          </w:tcPr>
          <w:p w14:paraId="00000050" w14:textId="77777777" w:rsidR="00576AE3" w:rsidRPr="00431F46" w:rsidRDefault="00A72F1F">
            <w:r w:rsidRPr="00431F46">
              <w:t>Hope Power and Adair Harper</w:t>
            </w:r>
          </w:p>
          <w:p w14:paraId="00000051" w14:textId="77777777" w:rsidR="00576AE3" w:rsidRPr="00431F46" w:rsidRDefault="00576AE3"/>
          <w:p w14:paraId="00000052" w14:textId="77777777" w:rsidR="00576AE3" w:rsidRPr="00431F46" w:rsidRDefault="00A72F1F">
            <w:r w:rsidRPr="00431F46">
              <w:t xml:space="preserve">Learning </w:t>
            </w:r>
            <w:proofErr w:type="gramStart"/>
            <w:r w:rsidRPr="00431F46">
              <w:t>From</w:t>
            </w:r>
            <w:proofErr w:type="gramEnd"/>
            <w:r w:rsidRPr="00431F46">
              <w:t xml:space="preserve"> and With Each Other: Developing and Sustaining a Community of Practice for Library Instructors </w:t>
            </w:r>
          </w:p>
        </w:tc>
        <w:tc>
          <w:tcPr>
            <w:tcW w:w="2250" w:type="dxa"/>
            <w:shd w:val="clear" w:color="auto" w:fill="EFEFEF"/>
          </w:tcPr>
          <w:p w14:paraId="00000053" w14:textId="77777777" w:rsidR="00576AE3" w:rsidRPr="00431F46" w:rsidRDefault="00A72F1F">
            <w:r w:rsidRPr="00431F46">
              <w:t>Laura Woods</w:t>
            </w:r>
          </w:p>
          <w:p w14:paraId="00000054" w14:textId="77777777" w:rsidR="00576AE3" w:rsidRPr="00431F46" w:rsidRDefault="00576AE3"/>
          <w:p w14:paraId="00000055" w14:textId="77777777" w:rsidR="00576AE3" w:rsidRPr="00431F46" w:rsidRDefault="00A72F1F">
            <w:r w:rsidRPr="00431F46">
              <w:t xml:space="preserve">I can show the </w:t>
            </w:r>
            <w:proofErr w:type="spellStart"/>
            <w:r w:rsidRPr="00431F46">
              <w:t>the</w:t>
            </w:r>
            <w:proofErr w:type="spellEnd"/>
            <w:r w:rsidRPr="00431F46">
              <w:t xml:space="preserve"> (life)world: Qualitative techniques to examine women’s information experiences </w:t>
            </w:r>
          </w:p>
        </w:tc>
        <w:tc>
          <w:tcPr>
            <w:tcW w:w="2235" w:type="dxa"/>
            <w:shd w:val="clear" w:color="auto" w:fill="EFEFEF"/>
          </w:tcPr>
          <w:p w14:paraId="00000056" w14:textId="77777777" w:rsidR="00576AE3" w:rsidRPr="00431F46" w:rsidRDefault="00A72F1F">
            <w:r w:rsidRPr="00431F46">
              <w:t xml:space="preserve">Helen Bond </w:t>
            </w:r>
          </w:p>
          <w:p w14:paraId="00000057" w14:textId="77777777" w:rsidR="00576AE3" w:rsidRPr="00431F46" w:rsidRDefault="00576AE3"/>
          <w:p w14:paraId="00000058" w14:textId="77777777" w:rsidR="00576AE3" w:rsidRPr="00431F46" w:rsidRDefault="00A72F1F">
            <w:proofErr w:type="spellStart"/>
            <w:r w:rsidRPr="00431F46">
              <w:t>Centralised</w:t>
            </w:r>
            <w:proofErr w:type="spellEnd"/>
            <w:r w:rsidRPr="00431F46">
              <w:t xml:space="preserve"> training </w:t>
            </w:r>
            <w:r w:rsidRPr="00431F46">
              <w:t xml:space="preserve">in a </w:t>
            </w:r>
            <w:proofErr w:type="spellStart"/>
            <w:r w:rsidRPr="00431F46">
              <w:t>decentralised</w:t>
            </w:r>
            <w:proofErr w:type="spellEnd"/>
            <w:r w:rsidRPr="00431F46">
              <w:t xml:space="preserve"> world: revamping an information skills </w:t>
            </w:r>
            <w:proofErr w:type="spellStart"/>
            <w:r w:rsidRPr="00431F46">
              <w:t>programme</w:t>
            </w:r>
            <w:proofErr w:type="spellEnd"/>
            <w:r w:rsidRPr="00431F46">
              <w:t xml:space="preserve"> in a complex institution</w:t>
            </w:r>
          </w:p>
        </w:tc>
        <w:tc>
          <w:tcPr>
            <w:tcW w:w="2325" w:type="dxa"/>
            <w:shd w:val="clear" w:color="auto" w:fill="EFEFEF"/>
          </w:tcPr>
          <w:p w14:paraId="00000059" w14:textId="77777777" w:rsidR="00576AE3" w:rsidRPr="00431F46" w:rsidRDefault="00576AE3"/>
        </w:tc>
      </w:tr>
    </w:tbl>
    <w:p w14:paraId="0000005A" w14:textId="77777777" w:rsidR="00576AE3" w:rsidRPr="00431F46" w:rsidRDefault="00576AE3">
      <w:pPr>
        <w:spacing w:after="160" w:line="240" w:lineRule="auto"/>
        <w:rPr>
          <w:sz w:val="24"/>
          <w:szCs w:val="24"/>
        </w:rPr>
      </w:pPr>
    </w:p>
    <w:p w14:paraId="0000005B" w14:textId="77777777" w:rsidR="00576AE3" w:rsidRPr="00431F46" w:rsidRDefault="00A72F1F">
      <w:pPr>
        <w:spacing w:after="160" w:line="240" w:lineRule="auto"/>
        <w:rPr>
          <w:sz w:val="24"/>
          <w:szCs w:val="24"/>
        </w:rPr>
      </w:pPr>
      <w:r w:rsidRPr="00431F46">
        <w:rPr>
          <w:sz w:val="24"/>
          <w:szCs w:val="24"/>
        </w:rPr>
        <w:t>15:25 – 15:55</w:t>
      </w:r>
      <w:r w:rsidRPr="00431F46">
        <w:rPr>
          <w:sz w:val="24"/>
          <w:szCs w:val="24"/>
        </w:rPr>
        <w:tab/>
        <w:t xml:space="preserve">Refreshment break </w:t>
      </w:r>
    </w:p>
    <w:p w14:paraId="0000005C" w14:textId="77777777" w:rsidR="00576AE3" w:rsidRPr="00431F46" w:rsidRDefault="00A72F1F">
      <w:pPr>
        <w:spacing w:after="160" w:line="240" w:lineRule="auto"/>
        <w:rPr>
          <w:sz w:val="24"/>
          <w:szCs w:val="24"/>
        </w:rPr>
      </w:pPr>
      <w:r w:rsidRPr="00431F46">
        <w:rPr>
          <w:sz w:val="24"/>
          <w:szCs w:val="24"/>
        </w:rPr>
        <w:t>15.55 – 16:55</w:t>
      </w:r>
      <w:r w:rsidRPr="00431F46">
        <w:rPr>
          <w:sz w:val="24"/>
          <w:szCs w:val="24"/>
        </w:rPr>
        <w:tab/>
        <w:t>Parallel Sessions 3;</w:t>
      </w:r>
    </w:p>
    <w:tbl>
      <w:tblPr>
        <w:tblStyle w:val="aff1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"/>
        <w:gridCol w:w="1913"/>
        <w:gridCol w:w="2400"/>
        <w:gridCol w:w="2215"/>
        <w:gridCol w:w="2215"/>
      </w:tblGrid>
      <w:tr w:rsidR="00576AE3" w:rsidRPr="00431F46" w14:paraId="1981E365" w14:textId="77777777">
        <w:tc>
          <w:tcPr>
            <w:tcW w:w="1007" w:type="dxa"/>
            <w:shd w:val="clear" w:color="auto" w:fill="EFEFEF"/>
          </w:tcPr>
          <w:p w14:paraId="0000005D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Room</w:t>
            </w:r>
          </w:p>
        </w:tc>
        <w:tc>
          <w:tcPr>
            <w:tcW w:w="1913" w:type="dxa"/>
            <w:shd w:val="clear" w:color="auto" w:fill="EFEFEF"/>
          </w:tcPr>
          <w:p w14:paraId="0000005E" w14:textId="66D9CE06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2400" w:type="dxa"/>
            <w:shd w:val="clear" w:color="auto" w:fill="EFEFEF"/>
          </w:tcPr>
          <w:p w14:paraId="0000005F" w14:textId="336FE610" w:rsidR="00576AE3" w:rsidRPr="00431F46" w:rsidRDefault="00576AE3">
            <w:pPr>
              <w:rPr>
                <w:b/>
              </w:rPr>
            </w:pPr>
          </w:p>
        </w:tc>
        <w:tc>
          <w:tcPr>
            <w:tcW w:w="2215" w:type="dxa"/>
            <w:shd w:val="clear" w:color="auto" w:fill="EEEEEE"/>
          </w:tcPr>
          <w:p w14:paraId="00000060" w14:textId="3A1E31F9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EFEFEF"/>
          </w:tcPr>
          <w:p w14:paraId="00000061" w14:textId="77777777" w:rsidR="00576AE3" w:rsidRPr="00431F46" w:rsidRDefault="00576AE3">
            <w:pPr>
              <w:rPr>
                <w:b/>
              </w:rPr>
            </w:pPr>
          </w:p>
        </w:tc>
      </w:tr>
      <w:tr w:rsidR="00576AE3" w:rsidRPr="00431F46" w14:paraId="26FD57E2" w14:textId="77777777">
        <w:tc>
          <w:tcPr>
            <w:tcW w:w="1007" w:type="dxa"/>
            <w:shd w:val="clear" w:color="auto" w:fill="EFEFEF"/>
          </w:tcPr>
          <w:p w14:paraId="00000062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Chair</w:t>
            </w:r>
          </w:p>
        </w:tc>
        <w:tc>
          <w:tcPr>
            <w:tcW w:w="1913" w:type="dxa"/>
            <w:shd w:val="clear" w:color="auto" w:fill="EFEFEF"/>
          </w:tcPr>
          <w:p w14:paraId="00000063" w14:textId="77777777" w:rsidR="00576AE3" w:rsidRPr="00431F46" w:rsidRDefault="00576AE3"/>
        </w:tc>
        <w:tc>
          <w:tcPr>
            <w:tcW w:w="2400" w:type="dxa"/>
            <w:shd w:val="clear" w:color="auto" w:fill="EFEFEF"/>
          </w:tcPr>
          <w:p w14:paraId="00000064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Jess Haigh</w:t>
            </w:r>
          </w:p>
        </w:tc>
        <w:tc>
          <w:tcPr>
            <w:tcW w:w="2215" w:type="dxa"/>
            <w:shd w:val="clear" w:color="auto" w:fill="EFEFEF"/>
          </w:tcPr>
          <w:p w14:paraId="00000065" w14:textId="77777777" w:rsidR="00576AE3" w:rsidRPr="00431F46" w:rsidRDefault="00576AE3"/>
        </w:tc>
        <w:tc>
          <w:tcPr>
            <w:tcW w:w="2215" w:type="dxa"/>
            <w:shd w:val="clear" w:color="auto" w:fill="EFEFEF"/>
          </w:tcPr>
          <w:p w14:paraId="00000066" w14:textId="77777777" w:rsidR="00576AE3" w:rsidRPr="00431F46" w:rsidRDefault="00576AE3">
            <w:pPr>
              <w:jc w:val="center"/>
            </w:pPr>
          </w:p>
        </w:tc>
      </w:tr>
      <w:tr w:rsidR="00576AE3" w:rsidRPr="00431F46" w14:paraId="602149CC" w14:textId="77777777">
        <w:tc>
          <w:tcPr>
            <w:tcW w:w="1007" w:type="dxa"/>
            <w:shd w:val="clear" w:color="auto" w:fill="EFEFEF"/>
          </w:tcPr>
          <w:p w14:paraId="00000067" w14:textId="77777777" w:rsidR="00576AE3" w:rsidRPr="00431F46" w:rsidRDefault="00576AE3"/>
          <w:p w14:paraId="00000068" w14:textId="77777777" w:rsidR="00576AE3" w:rsidRPr="00431F46" w:rsidRDefault="00A72F1F">
            <w:r w:rsidRPr="00431F46">
              <w:t>15:55-</w:t>
            </w:r>
          </w:p>
          <w:p w14:paraId="00000069" w14:textId="77777777" w:rsidR="00576AE3" w:rsidRPr="00431F46" w:rsidRDefault="00A72F1F">
            <w:r w:rsidRPr="00431F46">
              <w:t>16:55</w:t>
            </w:r>
          </w:p>
          <w:p w14:paraId="0000006A" w14:textId="77777777" w:rsidR="00576AE3" w:rsidRPr="00431F46" w:rsidRDefault="00576AE3"/>
        </w:tc>
        <w:tc>
          <w:tcPr>
            <w:tcW w:w="1913" w:type="dxa"/>
            <w:shd w:val="clear" w:color="auto" w:fill="EFEFEF"/>
          </w:tcPr>
          <w:p w14:paraId="0000006B" w14:textId="77777777" w:rsidR="00576AE3" w:rsidRPr="00431F46" w:rsidRDefault="00A72F1F">
            <w:r w:rsidRPr="00431F46">
              <w:t>SHORT</w:t>
            </w:r>
          </w:p>
          <w:p w14:paraId="0000006C" w14:textId="77777777" w:rsidR="00576AE3" w:rsidRPr="00431F46" w:rsidRDefault="00A72F1F">
            <w:r w:rsidRPr="00431F46">
              <w:t xml:space="preserve">Konstantina </w:t>
            </w:r>
            <w:proofErr w:type="spellStart"/>
            <w:r w:rsidRPr="00431F46">
              <w:t>Martzoukou</w:t>
            </w:r>
            <w:proofErr w:type="spellEnd"/>
            <w:r w:rsidRPr="00431F46">
              <w:t xml:space="preserve"> and Pascal </w:t>
            </w:r>
            <w:proofErr w:type="spellStart"/>
            <w:r w:rsidRPr="00431F46">
              <w:t>Ezenkwu</w:t>
            </w:r>
            <w:proofErr w:type="spellEnd"/>
          </w:p>
          <w:p w14:paraId="0000006D" w14:textId="77777777" w:rsidR="00576AE3" w:rsidRPr="00431F46" w:rsidRDefault="00A72F1F">
            <w:r w:rsidRPr="00431F46">
              <w:t xml:space="preserve">Generative Artificial </w:t>
            </w:r>
            <w:r w:rsidRPr="00431F46">
              <w:lastRenderedPageBreak/>
              <w:t xml:space="preserve">Intelligence Skills in Schools: exploration, co-creation and information literacy skills empowerment </w:t>
            </w:r>
          </w:p>
          <w:p w14:paraId="0000006E" w14:textId="77777777" w:rsidR="00576AE3" w:rsidRPr="00431F46" w:rsidRDefault="00576AE3"/>
          <w:p w14:paraId="0000006F" w14:textId="77777777" w:rsidR="00576AE3" w:rsidRPr="00431F46" w:rsidRDefault="00A72F1F">
            <w:r w:rsidRPr="00431F46">
              <w:t>SHORT</w:t>
            </w:r>
          </w:p>
          <w:p w14:paraId="00000070" w14:textId="77777777" w:rsidR="00576AE3" w:rsidRPr="00431F46" w:rsidRDefault="00A72F1F">
            <w:r w:rsidRPr="00431F46">
              <w:t>S. Pavey</w:t>
            </w:r>
          </w:p>
          <w:p w14:paraId="00000071" w14:textId="77777777" w:rsidR="00576AE3" w:rsidRPr="00431F46" w:rsidRDefault="00A72F1F">
            <w:r w:rsidRPr="00431F46">
              <w:t xml:space="preserve">Bridging the Language Gap: Building a Shared Understanding of Information </w:t>
            </w:r>
            <w:r w:rsidRPr="00431F46">
              <w:t xml:space="preserve">Literacy in School Communities </w:t>
            </w:r>
          </w:p>
          <w:p w14:paraId="00000072" w14:textId="77777777" w:rsidR="00576AE3" w:rsidRPr="00431F46" w:rsidRDefault="00576AE3"/>
        </w:tc>
        <w:tc>
          <w:tcPr>
            <w:tcW w:w="2400" w:type="dxa"/>
            <w:shd w:val="clear" w:color="auto" w:fill="EFEFEF"/>
          </w:tcPr>
          <w:p w14:paraId="00000073" w14:textId="77777777" w:rsidR="00576AE3" w:rsidRPr="00431F46" w:rsidRDefault="00A72F1F">
            <w:proofErr w:type="gramStart"/>
            <w:r w:rsidRPr="00431F46">
              <w:lastRenderedPageBreak/>
              <w:t>Joel  Burkholder</w:t>
            </w:r>
            <w:proofErr w:type="gramEnd"/>
          </w:p>
          <w:p w14:paraId="00000074" w14:textId="77777777" w:rsidR="00576AE3" w:rsidRPr="00431F46" w:rsidRDefault="00576AE3"/>
          <w:p w14:paraId="00000075" w14:textId="77777777" w:rsidR="00576AE3" w:rsidRPr="00431F46" w:rsidRDefault="00A72F1F">
            <w:r w:rsidRPr="00431F46">
              <w:t xml:space="preserve">Defending Information Literacy: A Dialogue for Action and </w:t>
            </w:r>
            <w:r w:rsidRPr="00431F46">
              <w:lastRenderedPageBreak/>
              <w:t>Advocacy in a Politicized Landscape</w:t>
            </w:r>
          </w:p>
        </w:tc>
        <w:tc>
          <w:tcPr>
            <w:tcW w:w="2215" w:type="dxa"/>
            <w:shd w:val="clear" w:color="auto" w:fill="EFEFEF"/>
          </w:tcPr>
          <w:p w14:paraId="00000076" w14:textId="77777777" w:rsidR="00576AE3" w:rsidRPr="00431F46" w:rsidRDefault="00A72F1F">
            <w:r w:rsidRPr="00431F46">
              <w:lastRenderedPageBreak/>
              <w:t>WORKSHOP</w:t>
            </w:r>
          </w:p>
          <w:p w14:paraId="00000077" w14:textId="77777777" w:rsidR="00576AE3" w:rsidRPr="00431F46" w:rsidRDefault="00576AE3"/>
          <w:p w14:paraId="00000078" w14:textId="77777777" w:rsidR="00576AE3" w:rsidRPr="00431F46" w:rsidRDefault="00A72F1F">
            <w:r w:rsidRPr="00431F46">
              <w:t>Alberto Garcia</w:t>
            </w:r>
          </w:p>
          <w:p w14:paraId="00000079" w14:textId="77777777" w:rsidR="00576AE3" w:rsidRPr="00431F46" w:rsidRDefault="00576AE3"/>
          <w:p w14:paraId="0000007A" w14:textId="77777777" w:rsidR="00576AE3" w:rsidRPr="00431F46" w:rsidRDefault="00A72F1F">
            <w:r w:rsidRPr="00431F46">
              <w:t xml:space="preserve">Inside the Artificial </w:t>
            </w:r>
            <w:proofErr w:type="spellStart"/>
            <w:r w:rsidRPr="00431F46">
              <w:t>Parmakon</w:t>
            </w:r>
            <w:proofErr w:type="spellEnd"/>
            <w:r w:rsidRPr="00431F46">
              <w:t xml:space="preserve">: </w:t>
            </w:r>
            <w:r w:rsidRPr="00431F46">
              <w:lastRenderedPageBreak/>
              <w:t xml:space="preserve">Observations from </w:t>
            </w:r>
            <w:proofErr w:type="spellStart"/>
            <w:proofErr w:type="gramStart"/>
            <w:r w:rsidRPr="00431F46">
              <w:t>a</w:t>
            </w:r>
            <w:proofErr w:type="spellEnd"/>
            <w:proofErr w:type="gramEnd"/>
            <w:r w:rsidRPr="00431F46">
              <w:t xml:space="preserve"> Academic Librarian Engaging with </w:t>
            </w:r>
            <w:proofErr w:type="spellStart"/>
            <w:r w:rsidRPr="00431F46">
              <w:t>GenAI</w:t>
            </w:r>
            <w:proofErr w:type="spellEnd"/>
            <w:r w:rsidRPr="00431F46">
              <w:t xml:space="preserve"> through the Lens of information literacy </w:t>
            </w:r>
          </w:p>
        </w:tc>
        <w:tc>
          <w:tcPr>
            <w:tcW w:w="2215" w:type="dxa"/>
            <w:shd w:val="clear" w:color="auto" w:fill="EFEFEF"/>
          </w:tcPr>
          <w:p w14:paraId="0000007B" w14:textId="77777777" w:rsidR="00576AE3" w:rsidRPr="00431F46" w:rsidRDefault="00576AE3"/>
        </w:tc>
      </w:tr>
    </w:tbl>
    <w:p w14:paraId="0000007C" w14:textId="77777777" w:rsidR="00576AE3" w:rsidRPr="00431F46" w:rsidRDefault="00576AE3">
      <w:pPr>
        <w:spacing w:after="160" w:line="259" w:lineRule="auto"/>
        <w:rPr>
          <w:rFonts w:ascii="Source Sans Pro Light" w:eastAsia="Source Sans Pro Light" w:hAnsi="Source Sans Pro Light" w:cs="Source Sans Pro Light"/>
        </w:rPr>
      </w:pPr>
    </w:p>
    <w:p w14:paraId="0000007D" w14:textId="77777777" w:rsidR="00576AE3" w:rsidRPr="00431F46" w:rsidRDefault="00A72F1F">
      <w:pPr>
        <w:spacing w:line="240" w:lineRule="auto"/>
        <w:rPr>
          <w:sz w:val="24"/>
          <w:szCs w:val="24"/>
        </w:rPr>
      </w:pPr>
      <w:r w:rsidRPr="00431F46">
        <w:rPr>
          <w:sz w:val="24"/>
          <w:szCs w:val="24"/>
        </w:rPr>
        <w:t xml:space="preserve">17:30 – 20:00 </w:t>
      </w:r>
      <w:r w:rsidRPr="00431F46">
        <w:rPr>
          <w:sz w:val="24"/>
          <w:szCs w:val="24"/>
        </w:rPr>
        <w:tab/>
        <w:t xml:space="preserve">Networking Evening &amp; Information Literacy Awards </w:t>
      </w:r>
      <w:r w:rsidRPr="00431F46">
        <w:rPr>
          <w:sz w:val="24"/>
          <w:szCs w:val="24"/>
        </w:rPr>
        <w:br/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</w:r>
    </w:p>
    <w:p w14:paraId="0000007E" w14:textId="77777777" w:rsidR="00576AE3" w:rsidRPr="00431F46" w:rsidRDefault="00576AE3">
      <w:pPr>
        <w:rPr>
          <w:sz w:val="24"/>
          <w:szCs w:val="24"/>
        </w:rPr>
      </w:pPr>
    </w:p>
    <w:p w14:paraId="0000007F" w14:textId="77777777" w:rsidR="00576AE3" w:rsidRPr="00431F46" w:rsidRDefault="00A72F1F">
      <w:pPr>
        <w:pStyle w:val="Heading1"/>
        <w:spacing w:after="160" w:line="259" w:lineRule="auto"/>
      </w:pPr>
      <w:bookmarkStart w:id="4" w:name="_heading=h.3znysh7" w:colFirst="0" w:colLast="0"/>
      <w:bookmarkEnd w:id="4"/>
      <w:r w:rsidRPr="00431F46">
        <w:t>Tuesday 15 April</w:t>
      </w:r>
    </w:p>
    <w:p w14:paraId="00000080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>09:00 – 09:45</w:t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>Registration for day delegates</w:t>
      </w:r>
      <w:r w:rsidRPr="00431F46">
        <w:rPr>
          <w:sz w:val="24"/>
          <w:szCs w:val="24"/>
        </w:rPr>
        <w:br/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  <w:t>Refreshments</w:t>
      </w:r>
      <w:r w:rsidRPr="00431F46">
        <w:rPr>
          <w:sz w:val="24"/>
          <w:szCs w:val="24"/>
        </w:rPr>
        <w:br/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  <w:t xml:space="preserve">First Timers and New Professionals Breakfast </w:t>
      </w:r>
    </w:p>
    <w:p w14:paraId="00000081" w14:textId="77777777" w:rsidR="00576AE3" w:rsidRPr="00431F46" w:rsidRDefault="00A72F1F">
      <w:pPr>
        <w:rPr>
          <w:sz w:val="24"/>
          <w:szCs w:val="24"/>
        </w:rPr>
      </w:pPr>
      <w:r w:rsidRPr="00431F46">
        <w:rPr>
          <w:sz w:val="24"/>
          <w:szCs w:val="24"/>
        </w:rPr>
        <w:t xml:space="preserve">09:45 - 10:45 </w:t>
      </w:r>
      <w:r w:rsidRPr="00431F46">
        <w:rPr>
          <w:sz w:val="24"/>
          <w:szCs w:val="24"/>
        </w:rPr>
        <w:tab/>
        <w:t xml:space="preserve">Parallel Sessions 4; </w:t>
      </w:r>
    </w:p>
    <w:p w14:paraId="00000082" w14:textId="77777777" w:rsidR="00576AE3" w:rsidRPr="00431F46" w:rsidRDefault="00576AE3">
      <w:pPr>
        <w:rPr>
          <w:sz w:val="24"/>
          <w:szCs w:val="24"/>
        </w:rPr>
      </w:pPr>
    </w:p>
    <w:tbl>
      <w:tblPr>
        <w:tblStyle w:val="aff2"/>
        <w:tblW w:w="94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434"/>
        <w:gridCol w:w="1460"/>
        <w:gridCol w:w="1681"/>
        <w:gridCol w:w="2059"/>
        <w:gridCol w:w="2059"/>
      </w:tblGrid>
      <w:tr w:rsidR="00576AE3" w:rsidRPr="00431F46" w14:paraId="781908FF" w14:textId="77777777" w:rsidTr="00932AA7">
        <w:tc>
          <w:tcPr>
            <w:tcW w:w="781" w:type="dxa"/>
            <w:shd w:val="clear" w:color="auto" w:fill="EEEEEE"/>
          </w:tcPr>
          <w:p w14:paraId="00000083" w14:textId="77777777" w:rsidR="00576AE3" w:rsidRPr="00431F46" w:rsidRDefault="00A72F1F">
            <w:pPr>
              <w:jc w:val="center"/>
              <w:rPr>
                <w:b/>
              </w:rPr>
            </w:pPr>
            <w:bookmarkStart w:id="5" w:name="_GoBack" w:colFirst="4" w:colLast="5"/>
            <w:r w:rsidRPr="00431F46">
              <w:rPr>
                <w:b/>
              </w:rPr>
              <w:t>Room</w:t>
            </w:r>
          </w:p>
        </w:tc>
        <w:tc>
          <w:tcPr>
            <w:tcW w:w="1433" w:type="dxa"/>
            <w:shd w:val="clear" w:color="auto" w:fill="EEEEEE"/>
          </w:tcPr>
          <w:p w14:paraId="00000084" w14:textId="0B6799E3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459" w:type="dxa"/>
            <w:shd w:val="clear" w:color="auto" w:fill="EEEEEE"/>
          </w:tcPr>
          <w:p w14:paraId="00000085" w14:textId="663B48E0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EEEEEE"/>
          </w:tcPr>
          <w:p w14:paraId="00000086" w14:textId="3DA46173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0000087" w14:textId="4CC1B0B1" w:rsidR="00576AE3" w:rsidRPr="00431F46" w:rsidRDefault="00576AE3">
            <w:pPr>
              <w:rPr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0000088" w14:textId="77777777" w:rsidR="00576AE3" w:rsidRPr="00431F46" w:rsidRDefault="00576AE3">
            <w:pPr>
              <w:rPr>
                <w:b/>
              </w:rPr>
            </w:pPr>
          </w:p>
        </w:tc>
      </w:tr>
      <w:tr w:rsidR="00576AE3" w:rsidRPr="00431F46" w14:paraId="737B226F" w14:textId="77777777" w:rsidTr="00932AA7">
        <w:tc>
          <w:tcPr>
            <w:tcW w:w="781" w:type="dxa"/>
            <w:shd w:val="clear" w:color="auto" w:fill="EEEEEE"/>
          </w:tcPr>
          <w:p w14:paraId="00000089" w14:textId="77777777" w:rsidR="00576AE3" w:rsidRPr="00431F46" w:rsidRDefault="00A72F1F">
            <w:pPr>
              <w:jc w:val="center"/>
              <w:rPr>
                <w:b/>
              </w:rPr>
            </w:pPr>
            <w:r w:rsidRPr="00431F46">
              <w:rPr>
                <w:b/>
              </w:rPr>
              <w:t>Chair</w:t>
            </w:r>
          </w:p>
        </w:tc>
        <w:tc>
          <w:tcPr>
            <w:tcW w:w="1433" w:type="dxa"/>
            <w:shd w:val="clear" w:color="auto" w:fill="EEEEEE"/>
          </w:tcPr>
          <w:p w14:paraId="0000008A" w14:textId="77777777" w:rsidR="00576AE3" w:rsidRPr="00431F46" w:rsidRDefault="00576AE3">
            <w:pPr>
              <w:jc w:val="center"/>
            </w:pPr>
          </w:p>
        </w:tc>
        <w:tc>
          <w:tcPr>
            <w:tcW w:w="1459" w:type="dxa"/>
            <w:shd w:val="clear" w:color="auto" w:fill="EEEEEE"/>
          </w:tcPr>
          <w:p w14:paraId="0000008B" w14:textId="77777777" w:rsidR="00576AE3" w:rsidRPr="00431F46" w:rsidRDefault="00576AE3">
            <w:pPr>
              <w:jc w:val="center"/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EEEEEE"/>
          </w:tcPr>
          <w:p w14:paraId="0000008C" w14:textId="77777777" w:rsidR="00576AE3" w:rsidRPr="00431F46" w:rsidRDefault="00576AE3">
            <w:pPr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000008D" w14:textId="77777777" w:rsidR="00576AE3" w:rsidRPr="00431F46" w:rsidRDefault="00576AE3">
            <w:pPr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000008E" w14:textId="77777777" w:rsidR="00576AE3" w:rsidRPr="00431F46" w:rsidRDefault="00576AE3">
            <w:pPr>
              <w:jc w:val="center"/>
            </w:pPr>
          </w:p>
        </w:tc>
      </w:tr>
      <w:tr w:rsidR="00576AE3" w:rsidRPr="00431F46" w14:paraId="608AD8F7" w14:textId="77777777" w:rsidTr="00932AA7">
        <w:trPr>
          <w:trHeight w:val="220"/>
        </w:trPr>
        <w:tc>
          <w:tcPr>
            <w:tcW w:w="781" w:type="dxa"/>
            <w:shd w:val="clear" w:color="auto" w:fill="EEEEEE"/>
          </w:tcPr>
          <w:p w14:paraId="0000008F" w14:textId="77777777" w:rsidR="00576AE3" w:rsidRPr="00431F46" w:rsidRDefault="00576AE3">
            <w:pPr>
              <w:jc w:val="center"/>
            </w:pPr>
          </w:p>
          <w:p w14:paraId="00000090" w14:textId="77777777" w:rsidR="00576AE3" w:rsidRPr="00431F46" w:rsidRDefault="00A72F1F">
            <w:pPr>
              <w:jc w:val="center"/>
            </w:pPr>
            <w:r w:rsidRPr="00431F46">
              <w:t>9:45 - 10:45</w:t>
            </w:r>
          </w:p>
        </w:tc>
        <w:tc>
          <w:tcPr>
            <w:tcW w:w="1433" w:type="dxa"/>
            <w:shd w:val="clear" w:color="auto" w:fill="EEEEEE"/>
          </w:tcPr>
          <w:p w14:paraId="00000091" w14:textId="77777777" w:rsidR="00576AE3" w:rsidRPr="00431F46" w:rsidRDefault="00A72F1F">
            <w:r w:rsidRPr="00431F46">
              <w:t>Jess Haigh</w:t>
            </w:r>
          </w:p>
          <w:p w14:paraId="00000092" w14:textId="77777777" w:rsidR="00576AE3" w:rsidRPr="00431F46" w:rsidRDefault="00576AE3"/>
          <w:p w14:paraId="00000093" w14:textId="77777777" w:rsidR="00576AE3" w:rsidRPr="00431F46" w:rsidRDefault="00A72F1F">
            <w:r w:rsidRPr="00431F46">
              <w:t xml:space="preserve">LILAC Stories </w:t>
            </w:r>
          </w:p>
        </w:tc>
        <w:tc>
          <w:tcPr>
            <w:tcW w:w="1459" w:type="dxa"/>
            <w:shd w:val="clear" w:color="auto" w:fill="EEEEEE"/>
          </w:tcPr>
          <w:p w14:paraId="00000094" w14:textId="77777777" w:rsidR="00576AE3" w:rsidRPr="00431F46" w:rsidRDefault="00A72F1F">
            <w:r w:rsidRPr="00431F46">
              <w:t xml:space="preserve">Veronica Arellano Douglas and Natalia </w:t>
            </w:r>
            <w:proofErr w:type="spellStart"/>
            <w:r w:rsidRPr="00431F46">
              <w:t>Kapacinskas</w:t>
            </w:r>
            <w:proofErr w:type="spellEnd"/>
          </w:p>
          <w:p w14:paraId="00000095" w14:textId="77777777" w:rsidR="00576AE3" w:rsidRPr="00431F46" w:rsidRDefault="00576AE3"/>
          <w:p w14:paraId="00000096" w14:textId="77777777" w:rsidR="00576AE3" w:rsidRPr="00431F46" w:rsidRDefault="00A72F1F">
            <w:r w:rsidRPr="00431F46">
              <w:t xml:space="preserve">Reflection as a means to assess information </w:t>
            </w:r>
            <w:r w:rsidRPr="00431F46">
              <w:lastRenderedPageBreak/>
              <w:t>literacy instruction</w:t>
            </w:r>
          </w:p>
          <w:p w14:paraId="00000097" w14:textId="77777777" w:rsidR="00576AE3" w:rsidRPr="00431F46" w:rsidRDefault="00576AE3"/>
          <w:p w14:paraId="00000098" w14:textId="77777777" w:rsidR="00576AE3" w:rsidRPr="00431F46" w:rsidRDefault="00576AE3"/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EEEEEE"/>
          </w:tcPr>
          <w:p w14:paraId="00000099" w14:textId="77777777" w:rsidR="00576AE3" w:rsidRPr="00431F46" w:rsidRDefault="00A72F1F">
            <w:r w:rsidRPr="00431F46">
              <w:lastRenderedPageBreak/>
              <w:t>WORKSHOP</w:t>
            </w:r>
          </w:p>
          <w:p w14:paraId="0000009A" w14:textId="77777777" w:rsidR="00576AE3" w:rsidRPr="00431F46" w:rsidRDefault="00576AE3"/>
          <w:p w14:paraId="0000009B" w14:textId="77777777" w:rsidR="00576AE3" w:rsidRPr="00431F46" w:rsidRDefault="00A72F1F">
            <w:r w:rsidRPr="00431F46">
              <w:t xml:space="preserve">Pamela Martin, Erin </w:t>
            </w:r>
            <w:proofErr w:type="spellStart"/>
            <w:r w:rsidRPr="00431F46">
              <w:t>Hvizdak</w:t>
            </w:r>
            <w:proofErr w:type="spellEnd"/>
            <w:r w:rsidRPr="00431F46">
              <w:t xml:space="preserve"> and Jen Saulnier Lange</w:t>
            </w:r>
          </w:p>
          <w:p w14:paraId="0000009C" w14:textId="77777777" w:rsidR="00576AE3" w:rsidRPr="00431F46" w:rsidRDefault="00576AE3"/>
          <w:p w14:paraId="0000009D" w14:textId="77777777" w:rsidR="00576AE3" w:rsidRPr="00431F46" w:rsidRDefault="00A72F1F">
            <w:r w:rsidRPr="00431F46">
              <w:t xml:space="preserve">Librarians without borders: </w:t>
            </w:r>
            <w:r w:rsidRPr="00431F46">
              <w:lastRenderedPageBreak/>
              <w:t>Opportunity and Hesitancy in Cooperative Virtual</w:t>
            </w:r>
            <w:r w:rsidRPr="00431F46">
              <w:t xml:space="preserve"> Reference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000009E" w14:textId="77777777" w:rsidR="00576AE3" w:rsidRPr="00431F46" w:rsidRDefault="00A72F1F">
            <w:pPr>
              <w:tabs>
                <w:tab w:val="center" w:pos="4513"/>
                <w:tab w:val="right" w:pos="9026"/>
              </w:tabs>
            </w:pPr>
            <w:sdt>
              <w:sdtPr>
                <w:tag w:val="goog_rdk_0"/>
                <w:id w:val="-1391261368"/>
              </w:sdtPr>
              <w:sdtEndPr/>
              <w:sdtContent/>
            </w:sdt>
            <w:r w:rsidRPr="00431F46">
              <w:t>WORKSHOP</w:t>
            </w:r>
          </w:p>
          <w:p w14:paraId="0000009F" w14:textId="77777777" w:rsidR="00576AE3" w:rsidRPr="00431F46" w:rsidRDefault="00576AE3">
            <w:pPr>
              <w:tabs>
                <w:tab w:val="center" w:pos="4513"/>
                <w:tab w:val="right" w:pos="9026"/>
              </w:tabs>
            </w:pPr>
          </w:p>
          <w:p w14:paraId="000000A0" w14:textId="77777777" w:rsidR="00576AE3" w:rsidRPr="00431F46" w:rsidRDefault="00A72F1F">
            <w:pPr>
              <w:tabs>
                <w:tab w:val="center" w:pos="4513"/>
                <w:tab w:val="right" w:pos="9026"/>
              </w:tabs>
            </w:pPr>
            <w:r w:rsidRPr="00431F46">
              <w:t>Charity Dove</w:t>
            </w:r>
          </w:p>
          <w:p w14:paraId="000000A1" w14:textId="77777777" w:rsidR="00576AE3" w:rsidRPr="00431F46" w:rsidRDefault="00576AE3">
            <w:pPr>
              <w:tabs>
                <w:tab w:val="center" w:pos="4513"/>
                <w:tab w:val="right" w:pos="9026"/>
              </w:tabs>
            </w:pPr>
          </w:p>
          <w:p w14:paraId="000000A2" w14:textId="77777777" w:rsidR="00576AE3" w:rsidRPr="00431F46" w:rsidRDefault="00A72F1F">
            <w:pPr>
              <w:tabs>
                <w:tab w:val="center" w:pos="4513"/>
                <w:tab w:val="right" w:pos="9026"/>
              </w:tabs>
            </w:pPr>
            <w:r w:rsidRPr="00431F46">
              <w:t xml:space="preserve">The Great Wellbeing Puzzle Quest: Transforming the library space for neurodivergent </w:t>
            </w:r>
            <w:r w:rsidRPr="00431F46">
              <w:lastRenderedPageBreak/>
              <w:t xml:space="preserve">teens through playful learning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00000A3" w14:textId="77777777" w:rsidR="00576AE3" w:rsidRPr="00431F46" w:rsidRDefault="00A72F1F">
            <w:pPr>
              <w:tabs>
                <w:tab w:val="center" w:pos="4513"/>
                <w:tab w:val="right" w:pos="9026"/>
              </w:tabs>
            </w:pPr>
            <w:r w:rsidRPr="00431F46">
              <w:lastRenderedPageBreak/>
              <w:t>Library Tours</w:t>
            </w:r>
          </w:p>
          <w:p w14:paraId="000000A4" w14:textId="77777777" w:rsidR="00576AE3" w:rsidRPr="00431F46" w:rsidRDefault="00A72F1F">
            <w:pPr>
              <w:tabs>
                <w:tab w:val="center" w:pos="4513"/>
                <w:tab w:val="right" w:pos="9026"/>
              </w:tabs>
            </w:pPr>
            <w:r w:rsidRPr="00431F46">
              <w:t>To be announced</w:t>
            </w:r>
          </w:p>
        </w:tc>
      </w:tr>
      <w:bookmarkEnd w:id="5"/>
    </w:tbl>
    <w:p w14:paraId="000000A5" w14:textId="77777777" w:rsidR="00576AE3" w:rsidRPr="00431F46" w:rsidRDefault="00576AE3">
      <w:pPr>
        <w:spacing w:after="160" w:line="240" w:lineRule="auto"/>
        <w:rPr>
          <w:sz w:val="24"/>
          <w:szCs w:val="24"/>
        </w:rPr>
      </w:pPr>
    </w:p>
    <w:p w14:paraId="000000A6" w14:textId="77777777" w:rsidR="00576AE3" w:rsidRPr="00431F46" w:rsidRDefault="00A72F1F">
      <w:pPr>
        <w:spacing w:after="160" w:line="240" w:lineRule="auto"/>
        <w:rPr>
          <w:sz w:val="24"/>
          <w:szCs w:val="24"/>
        </w:rPr>
      </w:pPr>
      <w:r w:rsidRPr="00431F46">
        <w:rPr>
          <w:sz w:val="24"/>
          <w:szCs w:val="24"/>
        </w:rPr>
        <w:t>11:00 - 12:30</w:t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  <w:t>Keynote 2 - Jane Secker (Chair Nigel Morgan)</w:t>
      </w:r>
    </w:p>
    <w:p w14:paraId="000000A7" w14:textId="77777777" w:rsidR="00576AE3" w:rsidRPr="00431F46" w:rsidRDefault="00A72F1F">
      <w:pPr>
        <w:spacing w:after="160" w:line="240" w:lineRule="auto"/>
        <w:rPr>
          <w:sz w:val="24"/>
          <w:szCs w:val="24"/>
        </w:rPr>
      </w:pPr>
      <w:r w:rsidRPr="00431F46">
        <w:rPr>
          <w:sz w:val="24"/>
          <w:szCs w:val="24"/>
        </w:rPr>
        <w:t xml:space="preserve">12:30 – 13:30 </w:t>
      </w:r>
      <w:r w:rsidRPr="00431F46">
        <w:rPr>
          <w:sz w:val="24"/>
          <w:szCs w:val="24"/>
        </w:rPr>
        <w:tab/>
        <w:t xml:space="preserve">Lunch </w:t>
      </w:r>
    </w:p>
    <w:p w14:paraId="000000A8" w14:textId="77777777" w:rsidR="00576AE3" w:rsidRPr="00431F46" w:rsidRDefault="00A72F1F">
      <w:pPr>
        <w:rPr>
          <w:sz w:val="24"/>
          <w:szCs w:val="24"/>
        </w:rPr>
      </w:pPr>
      <w:r w:rsidRPr="00431F46">
        <w:rPr>
          <w:sz w:val="24"/>
          <w:szCs w:val="24"/>
        </w:rPr>
        <w:t>13:30 – 15:10</w:t>
      </w:r>
      <w:r w:rsidRPr="00431F46">
        <w:rPr>
          <w:sz w:val="24"/>
          <w:szCs w:val="24"/>
        </w:rPr>
        <w:tab/>
        <w:t>Parallel Sessions 5</w:t>
      </w:r>
    </w:p>
    <w:p w14:paraId="000000A9" w14:textId="77777777" w:rsidR="00576AE3" w:rsidRPr="00431F46" w:rsidRDefault="00576AE3">
      <w:pPr>
        <w:rPr>
          <w:sz w:val="24"/>
          <w:szCs w:val="24"/>
        </w:rPr>
      </w:pPr>
    </w:p>
    <w:tbl>
      <w:tblPr>
        <w:tblStyle w:val="aff3"/>
        <w:tblW w:w="94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1"/>
        <w:gridCol w:w="1744"/>
        <w:gridCol w:w="1743"/>
        <w:gridCol w:w="1567"/>
        <w:gridCol w:w="1621"/>
        <w:gridCol w:w="1986"/>
      </w:tblGrid>
      <w:tr w:rsidR="00576AE3" w:rsidRPr="00431F46" w14:paraId="49B26FA5" w14:textId="77777777">
        <w:trPr>
          <w:trHeight w:val="267"/>
        </w:trPr>
        <w:tc>
          <w:tcPr>
            <w:tcW w:w="810" w:type="dxa"/>
            <w:shd w:val="clear" w:color="auto" w:fill="EEEEEE"/>
          </w:tcPr>
          <w:p w14:paraId="000000AA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Room</w:t>
            </w:r>
          </w:p>
        </w:tc>
        <w:tc>
          <w:tcPr>
            <w:tcW w:w="1743" w:type="dxa"/>
            <w:shd w:val="clear" w:color="auto" w:fill="EEEEEE"/>
          </w:tcPr>
          <w:p w14:paraId="000000AB" w14:textId="2E4AF119" w:rsidR="00576AE3" w:rsidRPr="00431F46" w:rsidRDefault="00576AE3">
            <w:pPr>
              <w:rPr>
                <w:b/>
              </w:rPr>
            </w:pPr>
          </w:p>
        </w:tc>
        <w:tc>
          <w:tcPr>
            <w:tcW w:w="1743" w:type="dxa"/>
            <w:shd w:val="clear" w:color="auto" w:fill="EEEEEE"/>
          </w:tcPr>
          <w:p w14:paraId="000000AC" w14:textId="14697F72" w:rsidR="00576AE3" w:rsidRPr="00431F46" w:rsidRDefault="00576AE3">
            <w:pPr>
              <w:rPr>
                <w:b/>
              </w:rPr>
            </w:pPr>
          </w:p>
        </w:tc>
        <w:tc>
          <w:tcPr>
            <w:tcW w:w="1567" w:type="dxa"/>
            <w:shd w:val="clear" w:color="auto" w:fill="EEEEEE"/>
          </w:tcPr>
          <w:p w14:paraId="000000AD" w14:textId="0A12F5B9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EEEEEE"/>
          </w:tcPr>
          <w:p w14:paraId="000000AE" w14:textId="015A8E55" w:rsidR="00576AE3" w:rsidRPr="00431F46" w:rsidRDefault="00576AE3">
            <w:pPr>
              <w:rPr>
                <w:b/>
              </w:rPr>
            </w:pPr>
          </w:p>
        </w:tc>
        <w:tc>
          <w:tcPr>
            <w:tcW w:w="1986" w:type="dxa"/>
            <w:shd w:val="clear" w:color="auto" w:fill="EEEEEE"/>
          </w:tcPr>
          <w:p w14:paraId="000000AF" w14:textId="77777777" w:rsidR="00576AE3" w:rsidRPr="00431F46" w:rsidRDefault="00576AE3">
            <w:pPr>
              <w:rPr>
                <w:b/>
              </w:rPr>
            </w:pPr>
          </w:p>
        </w:tc>
      </w:tr>
      <w:tr w:rsidR="00576AE3" w:rsidRPr="00431F46" w14:paraId="5D71E6B4" w14:textId="77777777">
        <w:trPr>
          <w:trHeight w:val="282"/>
        </w:trPr>
        <w:tc>
          <w:tcPr>
            <w:tcW w:w="810" w:type="dxa"/>
            <w:shd w:val="clear" w:color="auto" w:fill="EEEEEE"/>
          </w:tcPr>
          <w:p w14:paraId="000000B0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Chair</w:t>
            </w:r>
          </w:p>
        </w:tc>
        <w:tc>
          <w:tcPr>
            <w:tcW w:w="1743" w:type="dxa"/>
            <w:shd w:val="clear" w:color="auto" w:fill="EEEEEE"/>
          </w:tcPr>
          <w:p w14:paraId="000000B1" w14:textId="77777777" w:rsidR="00576AE3" w:rsidRPr="00431F46" w:rsidRDefault="00576AE3"/>
        </w:tc>
        <w:tc>
          <w:tcPr>
            <w:tcW w:w="1743" w:type="dxa"/>
            <w:shd w:val="clear" w:color="auto" w:fill="EEEEEE"/>
          </w:tcPr>
          <w:p w14:paraId="000000B2" w14:textId="77777777" w:rsidR="00576AE3" w:rsidRPr="00431F46" w:rsidRDefault="00576AE3"/>
        </w:tc>
        <w:tc>
          <w:tcPr>
            <w:tcW w:w="1567" w:type="dxa"/>
            <w:shd w:val="clear" w:color="auto" w:fill="EEEEEE"/>
          </w:tcPr>
          <w:p w14:paraId="000000B3" w14:textId="77777777" w:rsidR="00576AE3" w:rsidRPr="00431F46" w:rsidRDefault="00576AE3"/>
        </w:tc>
        <w:tc>
          <w:tcPr>
            <w:tcW w:w="1621" w:type="dxa"/>
            <w:shd w:val="clear" w:color="auto" w:fill="EEEEEE"/>
          </w:tcPr>
          <w:p w14:paraId="000000B4" w14:textId="77777777" w:rsidR="00576AE3" w:rsidRPr="00431F46" w:rsidRDefault="00576AE3"/>
        </w:tc>
        <w:tc>
          <w:tcPr>
            <w:tcW w:w="1986" w:type="dxa"/>
            <w:shd w:val="clear" w:color="auto" w:fill="EEEEEE"/>
          </w:tcPr>
          <w:p w14:paraId="000000B5" w14:textId="77777777" w:rsidR="00576AE3" w:rsidRPr="00431F46" w:rsidRDefault="00576AE3"/>
        </w:tc>
      </w:tr>
      <w:tr w:rsidR="00576AE3" w:rsidRPr="00431F46" w14:paraId="75AC7874" w14:textId="77777777">
        <w:trPr>
          <w:trHeight w:val="220"/>
        </w:trPr>
        <w:tc>
          <w:tcPr>
            <w:tcW w:w="810" w:type="dxa"/>
            <w:shd w:val="clear" w:color="auto" w:fill="EEEEEE"/>
          </w:tcPr>
          <w:p w14:paraId="000000B6" w14:textId="77777777" w:rsidR="00576AE3" w:rsidRPr="00431F46" w:rsidRDefault="00A72F1F">
            <w:r w:rsidRPr="00431F46">
              <w:t>13:30 - 14:00</w:t>
            </w:r>
          </w:p>
        </w:tc>
        <w:tc>
          <w:tcPr>
            <w:tcW w:w="1743" w:type="dxa"/>
            <w:shd w:val="clear" w:color="auto" w:fill="EEEEEE"/>
          </w:tcPr>
          <w:p w14:paraId="000000B7" w14:textId="77777777" w:rsidR="00576AE3" w:rsidRPr="00431F46" w:rsidRDefault="00A72F1F">
            <w:r w:rsidRPr="00431F46">
              <w:t>Richard Douglas</w:t>
            </w:r>
          </w:p>
          <w:p w14:paraId="000000B8" w14:textId="77777777" w:rsidR="00576AE3" w:rsidRPr="00431F46" w:rsidRDefault="00576AE3"/>
          <w:p w14:paraId="000000B9" w14:textId="77777777" w:rsidR="00576AE3" w:rsidRPr="00431F46" w:rsidRDefault="00A72F1F">
            <w:r w:rsidRPr="00431F46">
              <w:t>Informing bodies: embodied information literacy for conservatoire student singers</w:t>
            </w:r>
          </w:p>
        </w:tc>
        <w:tc>
          <w:tcPr>
            <w:tcW w:w="1743" w:type="dxa"/>
            <w:shd w:val="clear" w:color="auto" w:fill="EEEEEE"/>
          </w:tcPr>
          <w:p w14:paraId="000000BA" w14:textId="77777777" w:rsidR="00576AE3" w:rsidRPr="00431F46" w:rsidRDefault="00A72F1F">
            <w:r w:rsidRPr="00431F46">
              <w:t>Annah Hackett</w:t>
            </w:r>
          </w:p>
          <w:p w14:paraId="000000BB" w14:textId="77777777" w:rsidR="00576AE3" w:rsidRPr="00431F46" w:rsidRDefault="00576AE3"/>
          <w:p w14:paraId="000000BC" w14:textId="77777777" w:rsidR="00576AE3" w:rsidRPr="00431F46" w:rsidRDefault="00A72F1F">
            <w:r w:rsidRPr="00431F46">
              <w:t>Endorsement Deals and Information Literacy: Meeting Student Athletes on Their Own Ground</w:t>
            </w:r>
          </w:p>
        </w:tc>
        <w:tc>
          <w:tcPr>
            <w:tcW w:w="1567" w:type="dxa"/>
            <w:shd w:val="clear" w:color="auto" w:fill="EEEEEE"/>
          </w:tcPr>
          <w:p w14:paraId="000000BD" w14:textId="77777777" w:rsidR="00576AE3" w:rsidRPr="00431F46" w:rsidRDefault="00A72F1F">
            <w:r w:rsidRPr="00431F46">
              <w:t>Lucy Dodge</w:t>
            </w:r>
          </w:p>
          <w:p w14:paraId="000000BE" w14:textId="77777777" w:rsidR="00576AE3" w:rsidRPr="00431F46" w:rsidRDefault="00576AE3"/>
          <w:p w14:paraId="000000BF" w14:textId="77777777" w:rsidR="00576AE3" w:rsidRPr="00431F46" w:rsidRDefault="00A72F1F">
            <w:r w:rsidRPr="00431F46">
              <w:t xml:space="preserve">Sharing practice and identity exploring the interplay between workplace and the Information Literacy practitioner </w:t>
            </w:r>
          </w:p>
        </w:tc>
        <w:tc>
          <w:tcPr>
            <w:tcW w:w="1621" w:type="dxa"/>
            <w:shd w:val="clear" w:color="auto" w:fill="EEEEEE"/>
          </w:tcPr>
          <w:p w14:paraId="000000C0" w14:textId="77777777" w:rsidR="00576AE3" w:rsidRPr="00431F46" w:rsidRDefault="00A72F1F">
            <w:r w:rsidRPr="00431F46">
              <w:t xml:space="preserve">Amelia </w:t>
            </w:r>
            <w:proofErr w:type="spellStart"/>
            <w:r w:rsidRPr="00431F46">
              <w:t>Haire</w:t>
            </w:r>
            <w:proofErr w:type="spellEnd"/>
          </w:p>
          <w:p w14:paraId="000000C1" w14:textId="77777777" w:rsidR="00576AE3" w:rsidRPr="00431F46" w:rsidRDefault="00576AE3"/>
          <w:p w14:paraId="000000C2" w14:textId="77777777" w:rsidR="00576AE3" w:rsidRPr="00431F46" w:rsidRDefault="00A72F1F">
            <w:r w:rsidRPr="00431F46">
              <w:t>What does it mean to be in</w:t>
            </w:r>
            <w:r w:rsidRPr="00431F46">
              <w:t xml:space="preserve">formation literate for an autistic person in the academic library workplace? </w:t>
            </w:r>
          </w:p>
        </w:tc>
        <w:tc>
          <w:tcPr>
            <w:tcW w:w="1986" w:type="dxa"/>
            <w:shd w:val="clear" w:color="auto" w:fill="EEEEEE"/>
          </w:tcPr>
          <w:p w14:paraId="000000C3" w14:textId="77777777" w:rsidR="00576AE3" w:rsidRPr="00431F46" w:rsidRDefault="00576AE3"/>
        </w:tc>
      </w:tr>
      <w:tr w:rsidR="00576AE3" w:rsidRPr="00431F46" w14:paraId="7495FE03" w14:textId="77777777">
        <w:trPr>
          <w:trHeight w:val="220"/>
        </w:trPr>
        <w:tc>
          <w:tcPr>
            <w:tcW w:w="810" w:type="dxa"/>
            <w:shd w:val="clear" w:color="auto" w:fill="EFEFEF"/>
          </w:tcPr>
          <w:p w14:paraId="000000C4" w14:textId="77777777" w:rsidR="00576AE3" w:rsidRPr="00431F46" w:rsidRDefault="00576AE3"/>
          <w:p w14:paraId="000000C5" w14:textId="77777777" w:rsidR="00576AE3" w:rsidRPr="00431F46" w:rsidRDefault="00A72F1F">
            <w:r w:rsidRPr="00431F46">
              <w:t>14:10 - 15:10</w:t>
            </w:r>
          </w:p>
          <w:p w14:paraId="000000C6" w14:textId="77777777" w:rsidR="00576AE3" w:rsidRPr="00431F46" w:rsidRDefault="00576AE3"/>
        </w:tc>
        <w:tc>
          <w:tcPr>
            <w:tcW w:w="1743" w:type="dxa"/>
            <w:shd w:val="clear" w:color="auto" w:fill="EFEFEF"/>
          </w:tcPr>
          <w:p w14:paraId="000000C7" w14:textId="77777777" w:rsidR="00576AE3" w:rsidRPr="00431F46" w:rsidRDefault="00A72F1F">
            <w:r w:rsidRPr="00431F46">
              <w:t xml:space="preserve">Amanda Folk and Tracey </w:t>
            </w:r>
            <w:proofErr w:type="spellStart"/>
            <w:r w:rsidRPr="00431F46">
              <w:t>Overbey</w:t>
            </w:r>
            <w:proofErr w:type="spellEnd"/>
          </w:p>
          <w:p w14:paraId="000000C8" w14:textId="77777777" w:rsidR="00576AE3" w:rsidRPr="00431F46" w:rsidRDefault="00576AE3"/>
          <w:p w14:paraId="000000C9" w14:textId="77777777" w:rsidR="00576AE3" w:rsidRPr="00431F46" w:rsidRDefault="00A72F1F">
            <w:r w:rsidRPr="00431F46">
              <w:t>Decentering Whiteness in Information Literacy through Critical Theories and Methods</w:t>
            </w:r>
          </w:p>
        </w:tc>
        <w:tc>
          <w:tcPr>
            <w:tcW w:w="1743" w:type="dxa"/>
            <w:shd w:val="clear" w:color="auto" w:fill="EFEFEF"/>
          </w:tcPr>
          <w:p w14:paraId="000000CA" w14:textId="77777777" w:rsidR="00576AE3" w:rsidRPr="00431F46" w:rsidRDefault="00A72F1F">
            <w:r w:rsidRPr="00431F46">
              <w:t xml:space="preserve">Amy Andres and Tatiana </w:t>
            </w:r>
            <w:proofErr w:type="spellStart"/>
            <w:r w:rsidRPr="00431F46">
              <w:t>Usova</w:t>
            </w:r>
            <w:proofErr w:type="spellEnd"/>
          </w:p>
          <w:p w14:paraId="000000CB" w14:textId="77777777" w:rsidR="00576AE3" w:rsidRPr="00431F46" w:rsidRDefault="00576AE3"/>
          <w:p w14:paraId="000000CC" w14:textId="77777777" w:rsidR="00576AE3" w:rsidRPr="00431F46" w:rsidRDefault="00A72F1F">
            <w:r w:rsidRPr="00431F46">
              <w:t>Strengthening our Research and Teaching Practice: A Critical Examination of Information Literacy Collaborations</w:t>
            </w:r>
          </w:p>
        </w:tc>
        <w:tc>
          <w:tcPr>
            <w:tcW w:w="1567" w:type="dxa"/>
            <w:shd w:val="clear" w:color="auto" w:fill="EFEFEF"/>
          </w:tcPr>
          <w:p w14:paraId="000000CD" w14:textId="77777777" w:rsidR="00576AE3" w:rsidRPr="00431F46" w:rsidRDefault="00A72F1F">
            <w:r w:rsidRPr="00431F46">
              <w:t>WORKSHOP</w:t>
            </w:r>
          </w:p>
          <w:p w14:paraId="000000CE" w14:textId="77777777" w:rsidR="00576AE3" w:rsidRPr="00431F46" w:rsidRDefault="00576AE3"/>
          <w:p w14:paraId="000000CF" w14:textId="77777777" w:rsidR="00576AE3" w:rsidRPr="00431F46" w:rsidRDefault="00A72F1F">
            <w:r w:rsidRPr="00431F46">
              <w:t>Maria King</w:t>
            </w:r>
          </w:p>
          <w:p w14:paraId="000000D0" w14:textId="77777777" w:rsidR="00576AE3" w:rsidRPr="00431F46" w:rsidRDefault="00576AE3"/>
          <w:p w14:paraId="000000D1" w14:textId="77777777" w:rsidR="00576AE3" w:rsidRPr="00431F46" w:rsidRDefault="00A72F1F">
            <w:r w:rsidRPr="00431F46">
              <w:t xml:space="preserve">Punk Pedagogy and Information Literacy </w:t>
            </w:r>
          </w:p>
        </w:tc>
        <w:tc>
          <w:tcPr>
            <w:tcW w:w="1621" w:type="dxa"/>
            <w:shd w:val="clear" w:color="auto" w:fill="EFEFEF"/>
          </w:tcPr>
          <w:p w14:paraId="000000D2" w14:textId="77777777" w:rsidR="00576AE3" w:rsidRPr="00431F46" w:rsidRDefault="00576AE3"/>
        </w:tc>
        <w:tc>
          <w:tcPr>
            <w:tcW w:w="1986" w:type="dxa"/>
            <w:shd w:val="clear" w:color="auto" w:fill="EFEFEF"/>
          </w:tcPr>
          <w:p w14:paraId="000000D3" w14:textId="77777777" w:rsidR="00576AE3" w:rsidRPr="00431F46" w:rsidRDefault="00576AE3"/>
        </w:tc>
      </w:tr>
    </w:tbl>
    <w:p w14:paraId="000000D4" w14:textId="77777777" w:rsidR="00576AE3" w:rsidRPr="00431F46" w:rsidRDefault="00576AE3">
      <w:pPr>
        <w:spacing w:after="160" w:line="240" w:lineRule="auto"/>
      </w:pPr>
    </w:p>
    <w:p w14:paraId="000000D5" w14:textId="77777777" w:rsidR="00576AE3" w:rsidRPr="00431F46" w:rsidRDefault="00A72F1F">
      <w:pPr>
        <w:spacing w:after="160" w:line="240" w:lineRule="auto"/>
        <w:rPr>
          <w:sz w:val="24"/>
          <w:szCs w:val="24"/>
        </w:rPr>
      </w:pPr>
      <w:r w:rsidRPr="00431F46">
        <w:rPr>
          <w:sz w:val="24"/>
          <w:szCs w:val="24"/>
        </w:rPr>
        <w:t>15:10 – 15:30</w:t>
      </w:r>
      <w:r w:rsidRPr="00431F46">
        <w:rPr>
          <w:sz w:val="24"/>
          <w:szCs w:val="24"/>
        </w:rPr>
        <w:tab/>
        <w:t xml:space="preserve">Refreshments </w:t>
      </w:r>
    </w:p>
    <w:p w14:paraId="000000D6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>15:30 – 16:30</w:t>
      </w:r>
      <w:r w:rsidRPr="00431F46">
        <w:rPr>
          <w:sz w:val="24"/>
          <w:szCs w:val="24"/>
        </w:rPr>
        <w:tab/>
        <w:t>Parallel Sessions 6;</w:t>
      </w:r>
    </w:p>
    <w:tbl>
      <w:tblPr>
        <w:tblStyle w:val="aff4"/>
        <w:tblW w:w="85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800"/>
        <w:gridCol w:w="1875"/>
        <w:gridCol w:w="1740"/>
        <w:gridCol w:w="2130"/>
      </w:tblGrid>
      <w:tr w:rsidR="00576AE3" w:rsidRPr="00431F46" w14:paraId="393EAD4E" w14:textId="77777777">
        <w:tc>
          <w:tcPr>
            <w:tcW w:w="1020" w:type="dxa"/>
            <w:shd w:val="clear" w:color="auto" w:fill="EFEFEF"/>
          </w:tcPr>
          <w:p w14:paraId="000000D7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Room</w:t>
            </w:r>
          </w:p>
        </w:tc>
        <w:tc>
          <w:tcPr>
            <w:tcW w:w="1800" w:type="dxa"/>
            <w:shd w:val="clear" w:color="auto" w:fill="EFEFEF"/>
          </w:tcPr>
          <w:p w14:paraId="000000D8" w14:textId="0811BD26" w:rsidR="00576AE3" w:rsidRPr="00431F46" w:rsidRDefault="00576AE3">
            <w:pPr>
              <w:rPr>
                <w:b/>
              </w:rPr>
            </w:pPr>
          </w:p>
        </w:tc>
        <w:tc>
          <w:tcPr>
            <w:tcW w:w="1875" w:type="dxa"/>
            <w:shd w:val="clear" w:color="auto" w:fill="EEEEEE"/>
          </w:tcPr>
          <w:p w14:paraId="000000D9" w14:textId="6208D64A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740" w:type="dxa"/>
            <w:shd w:val="clear" w:color="auto" w:fill="EFEFEF"/>
          </w:tcPr>
          <w:p w14:paraId="000000DA" w14:textId="0C102284" w:rsidR="00576AE3" w:rsidRPr="00431F46" w:rsidRDefault="00576AE3">
            <w:pPr>
              <w:rPr>
                <w:b/>
              </w:rPr>
            </w:pPr>
          </w:p>
        </w:tc>
        <w:tc>
          <w:tcPr>
            <w:tcW w:w="2130" w:type="dxa"/>
            <w:shd w:val="clear" w:color="auto" w:fill="EFEFEF"/>
          </w:tcPr>
          <w:p w14:paraId="000000DB" w14:textId="77777777" w:rsidR="00576AE3" w:rsidRPr="00431F46" w:rsidRDefault="00576AE3">
            <w:pPr>
              <w:rPr>
                <w:b/>
              </w:rPr>
            </w:pPr>
          </w:p>
        </w:tc>
      </w:tr>
      <w:tr w:rsidR="00576AE3" w:rsidRPr="00431F46" w14:paraId="348B58B0" w14:textId="77777777">
        <w:trPr>
          <w:trHeight w:val="220"/>
        </w:trPr>
        <w:tc>
          <w:tcPr>
            <w:tcW w:w="1020" w:type="dxa"/>
            <w:shd w:val="clear" w:color="auto" w:fill="EFEFEF"/>
          </w:tcPr>
          <w:p w14:paraId="000000DC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Chair</w:t>
            </w:r>
          </w:p>
        </w:tc>
        <w:tc>
          <w:tcPr>
            <w:tcW w:w="1800" w:type="dxa"/>
            <w:shd w:val="clear" w:color="auto" w:fill="EFEFEF"/>
          </w:tcPr>
          <w:p w14:paraId="000000DD" w14:textId="77777777" w:rsidR="00576AE3" w:rsidRPr="00431F46" w:rsidRDefault="00A72F1F">
            <w:r w:rsidRPr="00431F46">
              <w:t>Jess Haigh</w:t>
            </w:r>
          </w:p>
        </w:tc>
        <w:tc>
          <w:tcPr>
            <w:tcW w:w="1875" w:type="dxa"/>
            <w:shd w:val="clear" w:color="auto" w:fill="EFEFEF"/>
          </w:tcPr>
          <w:p w14:paraId="000000DE" w14:textId="77777777" w:rsidR="00576AE3" w:rsidRPr="00431F46" w:rsidRDefault="00576AE3"/>
        </w:tc>
        <w:tc>
          <w:tcPr>
            <w:tcW w:w="1740" w:type="dxa"/>
            <w:shd w:val="clear" w:color="auto" w:fill="EFEFEF"/>
          </w:tcPr>
          <w:p w14:paraId="000000DF" w14:textId="77777777" w:rsidR="00576AE3" w:rsidRPr="00431F46" w:rsidRDefault="00576AE3"/>
        </w:tc>
        <w:tc>
          <w:tcPr>
            <w:tcW w:w="2130" w:type="dxa"/>
            <w:shd w:val="clear" w:color="auto" w:fill="EFEFEF"/>
          </w:tcPr>
          <w:p w14:paraId="000000E0" w14:textId="77777777" w:rsidR="00576AE3" w:rsidRPr="00431F46" w:rsidRDefault="00576AE3"/>
        </w:tc>
      </w:tr>
      <w:tr w:rsidR="00576AE3" w:rsidRPr="00431F46" w14:paraId="60D61920" w14:textId="77777777">
        <w:trPr>
          <w:trHeight w:val="253"/>
        </w:trPr>
        <w:tc>
          <w:tcPr>
            <w:tcW w:w="1020" w:type="dxa"/>
            <w:vMerge w:val="restart"/>
            <w:shd w:val="clear" w:color="auto" w:fill="EFEFEF"/>
          </w:tcPr>
          <w:p w14:paraId="000000E1" w14:textId="77777777" w:rsidR="00576AE3" w:rsidRPr="00431F46" w:rsidRDefault="00576AE3"/>
          <w:p w14:paraId="000000E2" w14:textId="77777777" w:rsidR="00576AE3" w:rsidRPr="00431F46" w:rsidRDefault="00A72F1F">
            <w:r w:rsidRPr="00431F46">
              <w:lastRenderedPageBreak/>
              <w:t>15:30 - 16:30</w:t>
            </w:r>
          </w:p>
          <w:p w14:paraId="000000E3" w14:textId="77777777" w:rsidR="00576AE3" w:rsidRPr="00431F46" w:rsidRDefault="00576AE3"/>
          <w:p w14:paraId="000000E4" w14:textId="77777777" w:rsidR="00576AE3" w:rsidRPr="00431F46" w:rsidRDefault="00576AE3"/>
          <w:p w14:paraId="000000E5" w14:textId="77777777" w:rsidR="00576AE3" w:rsidRPr="00431F46" w:rsidRDefault="00576AE3"/>
        </w:tc>
        <w:tc>
          <w:tcPr>
            <w:tcW w:w="1800" w:type="dxa"/>
            <w:vMerge w:val="restart"/>
            <w:shd w:val="clear" w:color="auto" w:fill="EFEFEF"/>
          </w:tcPr>
          <w:p w14:paraId="000000E6" w14:textId="77777777" w:rsidR="00576AE3" w:rsidRPr="00431F46" w:rsidRDefault="00A72F1F">
            <w:r w:rsidRPr="00431F46">
              <w:lastRenderedPageBreak/>
              <w:t xml:space="preserve">Jessie </w:t>
            </w:r>
            <w:proofErr w:type="spellStart"/>
            <w:r w:rsidRPr="00431F46">
              <w:t>Loyer</w:t>
            </w:r>
            <w:proofErr w:type="spellEnd"/>
            <w:r w:rsidRPr="00431F46">
              <w:t xml:space="preserve">, Sandra </w:t>
            </w:r>
            <w:proofErr w:type="spellStart"/>
            <w:r w:rsidRPr="00431F46">
              <w:t>Littletree</w:t>
            </w:r>
            <w:proofErr w:type="spellEnd"/>
            <w:r w:rsidRPr="00431F46">
              <w:t xml:space="preserve"> and Nicola Andrews</w:t>
            </w:r>
          </w:p>
          <w:p w14:paraId="000000E7" w14:textId="77777777" w:rsidR="00576AE3" w:rsidRPr="00431F46" w:rsidRDefault="00576AE3"/>
          <w:p w14:paraId="000000E8" w14:textId="77777777" w:rsidR="00576AE3" w:rsidRPr="00431F46" w:rsidRDefault="00A72F1F">
            <w:r w:rsidRPr="00431F46">
              <w:t>Defining Indigenous information literacy</w:t>
            </w:r>
          </w:p>
        </w:tc>
        <w:tc>
          <w:tcPr>
            <w:tcW w:w="1875" w:type="dxa"/>
            <w:vMerge w:val="restart"/>
            <w:shd w:val="clear" w:color="auto" w:fill="EFEFEF"/>
          </w:tcPr>
          <w:p w14:paraId="000000E9" w14:textId="77777777" w:rsidR="00576AE3" w:rsidRPr="00431F46" w:rsidRDefault="00A72F1F">
            <w:r w:rsidRPr="00431F46">
              <w:t xml:space="preserve">WORKSHOP </w:t>
            </w:r>
          </w:p>
          <w:p w14:paraId="000000EA" w14:textId="77777777" w:rsidR="00576AE3" w:rsidRPr="00431F46" w:rsidRDefault="00576AE3"/>
          <w:p w14:paraId="000000EB" w14:textId="77777777" w:rsidR="00576AE3" w:rsidRPr="00431F46" w:rsidRDefault="00A72F1F">
            <w:r w:rsidRPr="00431F46">
              <w:t>Morag Evans</w:t>
            </w:r>
          </w:p>
          <w:p w14:paraId="000000EC" w14:textId="77777777" w:rsidR="00576AE3" w:rsidRPr="00431F46" w:rsidRDefault="00576AE3"/>
          <w:p w14:paraId="000000ED" w14:textId="77777777" w:rsidR="00576AE3" w:rsidRPr="00431F46" w:rsidRDefault="00A72F1F">
            <w:r w:rsidRPr="00431F46">
              <w:t xml:space="preserve">Using forum theatre to make information skills training more interactive </w:t>
            </w:r>
          </w:p>
        </w:tc>
        <w:tc>
          <w:tcPr>
            <w:tcW w:w="1740" w:type="dxa"/>
            <w:vMerge w:val="restart"/>
            <w:shd w:val="clear" w:color="auto" w:fill="EFEFEF"/>
          </w:tcPr>
          <w:p w14:paraId="000000EE" w14:textId="77777777" w:rsidR="00576AE3" w:rsidRPr="00431F46" w:rsidRDefault="00A72F1F">
            <w:r w:rsidRPr="00431F46">
              <w:lastRenderedPageBreak/>
              <w:t>WORKSHOP</w:t>
            </w:r>
          </w:p>
          <w:p w14:paraId="000000EF" w14:textId="77777777" w:rsidR="00576AE3" w:rsidRPr="00431F46" w:rsidRDefault="00576AE3"/>
          <w:p w14:paraId="000000F0" w14:textId="77777777" w:rsidR="00576AE3" w:rsidRPr="00431F46" w:rsidRDefault="00A72F1F">
            <w:r w:rsidRPr="00431F46">
              <w:t>Jane Hammons</w:t>
            </w:r>
          </w:p>
          <w:p w14:paraId="000000F1" w14:textId="77777777" w:rsidR="00576AE3" w:rsidRPr="00431F46" w:rsidRDefault="00576AE3"/>
          <w:p w14:paraId="000000F2" w14:textId="77777777" w:rsidR="00576AE3" w:rsidRPr="00431F46" w:rsidRDefault="00A72F1F">
            <w:r w:rsidRPr="00431F46">
              <w:t>Is Plagiarism Theft? Exploring and Developing Alternative Metaphors for Plagiarism</w:t>
            </w:r>
          </w:p>
        </w:tc>
        <w:tc>
          <w:tcPr>
            <w:tcW w:w="2130" w:type="dxa"/>
            <w:vMerge w:val="restart"/>
            <w:shd w:val="clear" w:color="auto" w:fill="EFEFEF"/>
          </w:tcPr>
          <w:p w14:paraId="000000F3" w14:textId="77777777" w:rsidR="00576AE3" w:rsidRPr="00431F46" w:rsidRDefault="00576AE3"/>
        </w:tc>
      </w:tr>
      <w:tr w:rsidR="00576AE3" w:rsidRPr="00431F46" w14:paraId="108EBB84" w14:textId="77777777">
        <w:trPr>
          <w:trHeight w:val="291"/>
        </w:trPr>
        <w:tc>
          <w:tcPr>
            <w:tcW w:w="1020" w:type="dxa"/>
            <w:vMerge/>
            <w:shd w:val="clear" w:color="auto" w:fill="EFEFEF"/>
          </w:tcPr>
          <w:p w14:paraId="000000F4" w14:textId="77777777" w:rsidR="00576AE3" w:rsidRPr="00431F46" w:rsidRDefault="0057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00" w:type="dxa"/>
            <w:vMerge/>
            <w:shd w:val="clear" w:color="auto" w:fill="EFEFEF"/>
          </w:tcPr>
          <w:p w14:paraId="000000F5" w14:textId="77777777" w:rsidR="00576AE3" w:rsidRPr="00431F46" w:rsidRDefault="0057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5" w:type="dxa"/>
            <w:vMerge/>
            <w:shd w:val="clear" w:color="auto" w:fill="EFEFEF"/>
          </w:tcPr>
          <w:p w14:paraId="000000F6" w14:textId="77777777" w:rsidR="00576AE3" w:rsidRPr="00431F46" w:rsidRDefault="0057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0" w:type="dxa"/>
            <w:vMerge/>
            <w:shd w:val="clear" w:color="auto" w:fill="EFEFEF"/>
          </w:tcPr>
          <w:p w14:paraId="000000F7" w14:textId="77777777" w:rsidR="00576AE3" w:rsidRPr="00431F46" w:rsidRDefault="0057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30" w:type="dxa"/>
            <w:vMerge/>
            <w:shd w:val="clear" w:color="auto" w:fill="EFEFEF"/>
          </w:tcPr>
          <w:p w14:paraId="000000F8" w14:textId="77777777" w:rsidR="00576AE3" w:rsidRPr="00431F46" w:rsidRDefault="00576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00000F9" w14:textId="77777777" w:rsidR="00576AE3" w:rsidRPr="00431F46" w:rsidRDefault="00576AE3">
      <w:pPr>
        <w:spacing w:after="80" w:line="240" w:lineRule="auto"/>
        <w:rPr>
          <w:sz w:val="24"/>
          <w:szCs w:val="24"/>
        </w:rPr>
      </w:pPr>
    </w:p>
    <w:p w14:paraId="000000FA" w14:textId="77777777" w:rsidR="00576AE3" w:rsidRPr="00431F46" w:rsidRDefault="00A72F1F">
      <w:pPr>
        <w:spacing w:after="80" w:line="240" w:lineRule="auto"/>
        <w:rPr>
          <w:sz w:val="24"/>
          <w:szCs w:val="24"/>
        </w:rPr>
      </w:pPr>
      <w:r w:rsidRPr="00431F46">
        <w:rPr>
          <w:sz w:val="24"/>
          <w:szCs w:val="24"/>
        </w:rPr>
        <w:t xml:space="preserve">19:30 – 23:30 </w:t>
      </w:r>
      <w:r w:rsidRPr="00431F46">
        <w:rPr>
          <w:sz w:val="24"/>
          <w:szCs w:val="24"/>
        </w:rPr>
        <w:tab/>
        <w:t xml:space="preserve">Conference Party </w:t>
      </w:r>
    </w:p>
    <w:p w14:paraId="000000FB" w14:textId="77777777" w:rsidR="00576AE3" w:rsidRPr="00431F46" w:rsidRDefault="00A72F1F">
      <w:pPr>
        <w:pStyle w:val="Heading1"/>
        <w:spacing w:after="160" w:line="259" w:lineRule="auto"/>
      </w:pPr>
      <w:bookmarkStart w:id="6" w:name="_heading=h.2s8eyo1" w:colFirst="0" w:colLast="0"/>
      <w:bookmarkEnd w:id="6"/>
      <w:r w:rsidRPr="00431F46">
        <w:t>Wednesday 16 April</w:t>
      </w:r>
    </w:p>
    <w:p w14:paraId="000000FC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>09:00 – 09:30</w:t>
      </w:r>
      <w:r w:rsidRPr="00431F46">
        <w:rPr>
          <w:sz w:val="24"/>
          <w:szCs w:val="24"/>
        </w:rPr>
        <w:tab/>
        <w:t>Registration for day delegates</w:t>
      </w:r>
      <w:r w:rsidRPr="00431F46">
        <w:rPr>
          <w:sz w:val="24"/>
          <w:szCs w:val="24"/>
        </w:rPr>
        <w:br/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>First Timers and New Professionals Breakfast</w:t>
      </w:r>
    </w:p>
    <w:p w14:paraId="000000FD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>09:30 – 10:30</w:t>
      </w:r>
      <w:r w:rsidRPr="00431F46">
        <w:rPr>
          <w:sz w:val="24"/>
          <w:szCs w:val="24"/>
        </w:rPr>
        <w:tab/>
        <w:t>Parallel Sessions 7;</w:t>
      </w:r>
    </w:p>
    <w:tbl>
      <w:tblPr>
        <w:tblStyle w:val="aff5"/>
        <w:tblW w:w="88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845"/>
        <w:gridCol w:w="2145"/>
        <w:gridCol w:w="1845"/>
        <w:gridCol w:w="2145"/>
      </w:tblGrid>
      <w:tr w:rsidR="00576AE3" w:rsidRPr="00431F46" w14:paraId="4EBC7717" w14:textId="77777777">
        <w:tc>
          <w:tcPr>
            <w:tcW w:w="840" w:type="dxa"/>
            <w:shd w:val="clear" w:color="auto" w:fill="EFEFEF"/>
          </w:tcPr>
          <w:p w14:paraId="000000FE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Room</w:t>
            </w:r>
          </w:p>
        </w:tc>
        <w:tc>
          <w:tcPr>
            <w:tcW w:w="1845" w:type="dxa"/>
            <w:shd w:val="clear" w:color="auto" w:fill="EFEFEF"/>
          </w:tcPr>
          <w:p w14:paraId="000000FF" w14:textId="0140474E" w:rsidR="00576AE3" w:rsidRPr="00431F46" w:rsidRDefault="00576AE3">
            <w:pPr>
              <w:rPr>
                <w:b/>
              </w:rPr>
            </w:pPr>
          </w:p>
        </w:tc>
        <w:tc>
          <w:tcPr>
            <w:tcW w:w="2145" w:type="dxa"/>
            <w:shd w:val="clear" w:color="auto" w:fill="EEEEEE"/>
          </w:tcPr>
          <w:p w14:paraId="00000100" w14:textId="1EAD8126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845" w:type="dxa"/>
            <w:shd w:val="clear" w:color="auto" w:fill="EFEFEF"/>
          </w:tcPr>
          <w:p w14:paraId="00000101" w14:textId="2B9217F3" w:rsidR="00576AE3" w:rsidRPr="00431F46" w:rsidRDefault="00576AE3">
            <w:pPr>
              <w:rPr>
                <w:b/>
              </w:rPr>
            </w:pPr>
          </w:p>
        </w:tc>
        <w:tc>
          <w:tcPr>
            <w:tcW w:w="2145" w:type="dxa"/>
            <w:shd w:val="clear" w:color="auto" w:fill="EFEFEF"/>
          </w:tcPr>
          <w:p w14:paraId="00000102" w14:textId="77777777" w:rsidR="00576AE3" w:rsidRPr="00431F46" w:rsidRDefault="00576AE3">
            <w:pPr>
              <w:rPr>
                <w:b/>
              </w:rPr>
            </w:pPr>
          </w:p>
        </w:tc>
      </w:tr>
      <w:tr w:rsidR="00576AE3" w:rsidRPr="00431F46" w14:paraId="2F3199C7" w14:textId="77777777">
        <w:tc>
          <w:tcPr>
            <w:tcW w:w="840" w:type="dxa"/>
            <w:shd w:val="clear" w:color="auto" w:fill="EFEFEF"/>
          </w:tcPr>
          <w:p w14:paraId="00000103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Chair</w:t>
            </w:r>
          </w:p>
        </w:tc>
        <w:tc>
          <w:tcPr>
            <w:tcW w:w="1845" w:type="dxa"/>
            <w:shd w:val="clear" w:color="auto" w:fill="EFEFEF"/>
          </w:tcPr>
          <w:p w14:paraId="00000104" w14:textId="77777777" w:rsidR="00576AE3" w:rsidRPr="00431F46" w:rsidRDefault="00576AE3"/>
        </w:tc>
        <w:tc>
          <w:tcPr>
            <w:tcW w:w="2145" w:type="dxa"/>
            <w:shd w:val="clear" w:color="auto" w:fill="EFEFEF"/>
          </w:tcPr>
          <w:p w14:paraId="00000105" w14:textId="77777777" w:rsidR="00576AE3" w:rsidRPr="00431F46" w:rsidRDefault="00576AE3"/>
        </w:tc>
        <w:tc>
          <w:tcPr>
            <w:tcW w:w="1845" w:type="dxa"/>
            <w:shd w:val="clear" w:color="auto" w:fill="EFEFEF"/>
          </w:tcPr>
          <w:p w14:paraId="00000106" w14:textId="77777777" w:rsidR="00576AE3" w:rsidRPr="00431F46" w:rsidRDefault="00576AE3"/>
        </w:tc>
        <w:tc>
          <w:tcPr>
            <w:tcW w:w="2145" w:type="dxa"/>
            <w:shd w:val="clear" w:color="auto" w:fill="EFEFEF"/>
          </w:tcPr>
          <w:p w14:paraId="00000107" w14:textId="77777777" w:rsidR="00576AE3" w:rsidRPr="00431F46" w:rsidRDefault="00576AE3"/>
        </w:tc>
      </w:tr>
      <w:tr w:rsidR="00576AE3" w:rsidRPr="00431F46" w14:paraId="1CE53AC4" w14:textId="77777777">
        <w:tc>
          <w:tcPr>
            <w:tcW w:w="840" w:type="dxa"/>
            <w:shd w:val="clear" w:color="auto" w:fill="EFEFEF"/>
          </w:tcPr>
          <w:p w14:paraId="00000108" w14:textId="77777777" w:rsidR="00576AE3" w:rsidRPr="00431F46" w:rsidRDefault="00576AE3"/>
          <w:p w14:paraId="00000109" w14:textId="77777777" w:rsidR="00576AE3" w:rsidRPr="00431F46" w:rsidRDefault="00A72F1F">
            <w:r w:rsidRPr="00431F46">
              <w:t>09:30-10:30</w:t>
            </w:r>
          </w:p>
          <w:p w14:paraId="0000010A" w14:textId="77777777" w:rsidR="00576AE3" w:rsidRPr="00431F46" w:rsidRDefault="00576AE3"/>
        </w:tc>
        <w:tc>
          <w:tcPr>
            <w:tcW w:w="1845" w:type="dxa"/>
            <w:shd w:val="clear" w:color="auto" w:fill="EFEFEF"/>
          </w:tcPr>
          <w:p w14:paraId="0000010B" w14:textId="77777777" w:rsidR="00576AE3" w:rsidRPr="00431F46" w:rsidRDefault="00A72F1F">
            <w:r w:rsidRPr="00431F46">
              <w:t xml:space="preserve">Michael Courtney and Meredith </w:t>
            </w:r>
            <w:proofErr w:type="spellStart"/>
            <w:r w:rsidRPr="00431F46">
              <w:t>Knoff</w:t>
            </w:r>
            <w:proofErr w:type="spellEnd"/>
          </w:p>
          <w:p w14:paraId="0000010C" w14:textId="77777777" w:rsidR="00576AE3" w:rsidRPr="00431F46" w:rsidRDefault="00576AE3"/>
          <w:p w14:paraId="0000010D" w14:textId="77777777" w:rsidR="00576AE3" w:rsidRPr="00431F46" w:rsidRDefault="00A72F1F">
            <w:r w:rsidRPr="00431F46">
              <w:t xml:space="preserve">Nurturing the Next Generation of Professionals: Transformative Peer-based student mentoring for career development </w:t>
            </w:r>
          </w:p>
        </w:tc>
        <w:tc>
          <w:tcPr>
            <w:tcW w:w="2145" w:type="dxa"/>
            <w:shd w:val="clear" w:color="auto" w:fill="EFEFEF"/>
          </w:tcPr>
          <w:p w14:paraId="0000010E" w14:textId="77777777" w:rsidR="00576AE3" w:rsidRPr="00431F46" w:rsidRDefault="00A72F1F">
            <w:r w:rsidRPr="00431F46">
              <w:t>WORKSHOP</w:t>
            </w:r>
          </w:p>
          <w:p w14:paraId="0000010F" w14:textId="77777777" w:rsidR="00576AE3" w:rsidRPr="00431F46" w:rsidRDefault="00576AE3"/>
          <w:p w14:paraId="00000110" w14:textId="77777777" w:rsidR="00576AE3" w:rsidRPr="00431F46" w:rsidRDefault="00A72F1F">
            <w:proofErr w:type="spellStart"/>
            <w:r w:rsidRPr="00431F46">
              <w:t>Lowri</w:t>
            </w:r>
            <w:proofErr w:type="spellEnd"/>
            <w:r w:rsidRPr="00431F46">
              <w:t xml:space="preserve"> Williams, Jose Lopez Blanco and Jill Edwardes</w:t>
            </w:r>
          </w:p>
          <w:p w14:paraId="00000111" w14:textId="77777777" w:rsidR="00576AE3" w:rsidRPr="00431F46" w:rsidRDefault="00576AE3"/>
          <w:p w14:paraId="00000112" w14:textId="77777777" w:rsidR="00576AE3" w:rsidRPr="00431F46" w:rsidRDefault="00A72F1F">
            <w:r w:rsidRPr="00431F46">
              <w:t>UX for information literacy: the use of diaries to explore information seekin</w:t>
            </w:r>
            <w:r w:rsidRPr="00431F46">
              <w:t xml:space="preserve">g </w:t>
            </w:r>
            <w:proofErr w:type="spellStart"/>
            <w:r w:rsidRPr="00431F46">
              <w:t>behaviours</w:t>
            </w:r>
            <w:proofErr w:type="spellEnd"/>
            <w:r w:rsidRPr="00431F46">
              <w:t xml:space="preserve"> </w:t>
            </w:r>
          </w:p>
        </w:tc>
        <w:tc>
          <w:tcPr>
            <w:tcW w:w="1845" w:type="dxa"/>
            <w:shd w:val="clear" w:color="auto" w:fill="EFEFEF"/>
          </w:tcPr>
          <w:p w14:paraId="00000113" w14:textId="77777777" w:rsidR="00576AE3" w:rsidRPr="00431F46" w:rsidRDefault="00A72F1F">
            <w:r w:rsidRPr="00431F46">
              <w:t>WORKSHOP</w:t>
            </w:r>
          </w:p>
          <w:p w14:paraId="00000114" w14:textId="77777777" w:rsidR="00576AE3" w:rsidRPr="00431F46" w:rsidRDefault="00576AE3"/>
          <w:p w14:paraId="00000115" w14:textId="77777777" w:rsidR="00576AE3" w:rsidRPr="00431F46" w:rsidRDefault="00A72F1F">
            <w:r w:rsidRPr="00431F46">
              <w:t>Kathleen Phillips</w:t>
            </w:r>
          </w:p>
          <w:p w14:paraId="00000116" w14:textId="77777777" w:rsidR="00576AE3" w:rsidRPr="00431F46" w:rsidRDefault="00576AE3"/>
          <w:p w14:paraId="00000117" w14:textId="77777777" w:rsidR="00576AE3" w:rsidRPr="00431F46" w:rsidRDefault="00A72F1F">
            <w:r w:rsidRPr="00431F46">
              <w:t>Going Grey: Grey Literature Instructure in a Graduate Curriculum</w:t>
            </w:r>
          </w:p>
        </w:tc>
        <w:tc>
          <w:tcPr>
            <w:tcW w:w="2145" w:type="dxa"/>
            <w:shd w:val="clear" w:color="auto" w:fill="EFEFEF"/>
          </w:tcPr>
          <w:p w14:paraId="00000118" w14:textId="77777777" w:rsidR="00576AE3" w:rsidRPr="00431F46" w:rsidRDefault="00576AE3"/>
          <w:p w14:paraId="00000119" w14:textId="77777777" w:rsidR="00576AE3" w:rsidRPr="00431F46" w:rsidRDefault="00576AE3"/>
        </w:tc>
      </w:tr>
    </w:tbl>
    <w:p w14:paraId="0000011A" w14:textId="5DB6D658" w:rsidR="00576AE3" w:rsidRPr="00431F46" w:rsidRDefault="00A72F1F">
      <w:pPr>
        <w:spacing w:after="160" w:line="259" w:lineRule="auto"/>
        <w:rPr>
          <w:rFonts w:ascii="Source Sans Pro Light" w:eastAsia="Source Sans Pro Light" w:hAnsi="Source Sans Pro Light" w:cs="Source Sans Pro Light"/>
        </w:rPr>
      </w:pPr>
      <w:sdt>
        <w:sdtPr>
          <w:tag w:val="goog_rdk_1"/>
          <w:id w:val="1108924366"/>
          <w:showingPlcHdr/>
        </w:sdtPr>
        <w:sdtEndPr/>
        <w:sdtContent>
          <w:r w:rsidR="00431F46" w:rsidRPr="00431F46">
            <w:t xml:space="preserve">     </w:t>
          </w:r>
        </w:sdtContent>
      </w:sdt>
    </w:p>
    <w:p w14:paraId="0000011B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>10:30 – 11:15</w:t>
      </w:r>
      <w:r w:rsidRPr="00431F46">
        <w:rPr>
          <w:sz w:val="24"/>
          <w:szCs w:val="24"/>
        </w:rPr>
        <w:tab/>
        <w:t xml:space="preserve">Refreshments and Posters </w:t>
      </w:r>
    </w:p>
    <w:p w14:paraId="0000011C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>11:15 – 12:30</w:t>
      </w:r>
      <w:r w:rsidRPr="00431F46">
        <w:rPr>
          <w:sz w:val="24"/>
          <w:szCs w:val="24"/>
        </w:rPr>
        <w:tab/>
        <w:t>Keynote 3 - Elinor Carmi (Chair Sam Aston)</w:t>
      </w:r>
    </w:p>
    <w:p w14:paraId="0000011D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>12:30 – 13:15</w:t>
      </w:r>
      <w:r w:rsidRPr="00431F46">
        <w:rPr>
          <w:sz w:val="24"/>
          <w:szCs w:val="24"/>
        </w:rPr>
        <w:tab/>
        <w:t>Lunch</w:t>
      </w:r>
    </w:p>
    <w:p w14:paraId="0000011E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>13:15 – 14:55</w:t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>Parallel Sessions 8;</w:t>
      </w:r>
    </w:p>
    <w:tbl>
      <w:tblPr>
        <w:tblStyle w:val="aff6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"/>
        <w:gridCol w:w="2301"/>
        <w:gridCol w:w="2301"/>
        <w:gridCol w:w="1869"/>
        <w:gridCol w:w="1953"/>
      </w:tblGrid>
      <w:tr w:rsidR="00576AE3" w:rsidRPr="00431F46" w14:paraId="268BA72B" w14:textId="77777777">
        <w:tc>
          <w:tcPr>
            <w:tcW w:w="1045" w:type="dxa"/>
            <w:shd w:val="clear" w:color="auto" w:fill="EFEFEF"/>
          </w:tcPr>
          <w:p w14:paraId="0000011F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Room</w:t>
            </w:r>
          </w:p>
        </w:tc>
        <w:tc>
          <w:tcPr>
            <w:tcW w:w="2300" w:type="dxa"/>
            <w:shd w:val="clear" w:color="auto" w:fill="EFEFEF"/>
          </w:tcPr>
          <w:p w14:paraId="00000120" w14:textId="6B46FD76" w:rsidR="00576AE3" w:rsidRPr="00431F46" w:rsidRDefault="00576AE3">
            <w:pPr>
              <w:rPr>
                <w:b/>
              </w:rPr>
            </w:pPr>
          </w:p>
        </w:tc>
        <w:tc>
          <w:tcPr>
            <w:tcW w:w="2300" w:type="dxa"/>
            <w:shd w:val="clear" w:color="auto" w:fill="EFEFEF"/>
          </w:tcPr>
          <w:p w14:paraId="00000121" w14:textId="6E87D017" w:rsidR="00576AE3" w:rsidRPr="00431F46" w:rsidRDefault="00576AE3">
            <w:pPr>
              <w:rPr>
                <w:b/>
              </w:rPr>
            </w:pPr>
          </w:p>
        </w:tc>
        <w:tc>
          <w:tcPr>
            <w:tcW w:w="1868" w:type="dxa"/>
            <w:shd w:val="clear" w:color="auto" w:fill="EEEEEE"/>
          </w:tcPr>
          <w:p w14:paraId="00000122" w14:textId="7A5D7614" w:rsidR="00576AE3" w:rsidRPr="00431F46" w:rsidRDefault="00576AE3">
            <w:pPr>
              <w:jc w:val="center"/>
              <w:rPr>
                <w:b/>
              </w:rPr>
            </w:pPr>
          </w:p>
        </w:tc>
        <w:tc>
          <w:tcPr>
            <w:tcW w:w="1952" w:type="dxa"/>
            <w:shd w:val="clear" w:color="auto" w:fill="EFEFEF"/>
          </w:tcPr>
          <w:p w14:paraId="00000123" w14:textId="19FC2D2A" w:rsidR="00576AE3" w:rsidRPr="00431F46" w:rsidRDefault="00576AE3">
            <w:pPr>
              <w:rPr>
                <w:b/>
              </w:rPr>
            </w:pPr>
          </w:p>
        </w:tc>
      </w:tr>
      <w:tr w:rsidR="00576AE3" w:rsidRPr="00431F46" w14:paraId="5698E24E" w14:textId="77777777">
        <w:trPr>
          <w:trHeight w:val="237"/>
        </w:trPr>
        <w:tc>
          <w:tcPr>
            <w:tcW w:w="1045" w:type="dxa"/>
            <w:shd w:val="clear" w:color="auto" w:fill="EFEFEF"/>
          </w:tcPr>
          <w:p w14:paraId="00000124" w14:textId="77777777" w:rsidR="00576AE3" w:rsidRPr="00431F46" w:rsidRDefault="00A72F1F">
            <w:pPr>
              <w:rPr>
                <w:b/>
              </w:rPr>
            </w:pPr>
            <w:r w:rsidRPr="00431F46">
              <w:rPr>
                <w:b/>
              </w:rPr>
              <w:t>Chair</w:t>
            </w:r>
          </w:p>
        </w:tc>
        <w:tc>
          <w:tcPr>
            <w:tcW w:w="2300" w:type="dxa"/>
            <w:shd w:val="clear" w:color="auto" w:fill="EFEFEF"/>
          </w:tcPr>
          <w:p w14:paraId="00000125" w14:textId="77777777" w:rsidR="00576AE3" w:rsidRPr="00431F46" w:rsidRDefault="00576AE3">
            <w:pPr>
              <w:rPr>
                <w:b/>
              </w:rPr>
            </w:pPr>
          </w:p>
        </w:tc>
        <w:tc>
          <w:tcPr>
            <w:tcW w:w="2300" w:type="dxa"/>
            <w:shd w:val="clear" w:color="auto" w:fill="EFEFEF"/>
          </w:tcPr>
          <w:p w14:paraId="00000126" w14:textId="77777777" w:rsidR="00576AE3" w:rsidRPr="00431F46" w:rsidRDefault="00576AE3">
            <w:pPr>
              <w:rPr>
                <w:b/>
              </w:rPr>
            </w:pPr>
          </w:p>
        </w:tc>
        <w:tc>
          <w:tcPr>
            <w:tcW w:w="1868" w:type="dxa"/>
            <w:shd w:val="clear" w:color="auto" w:fill="EFEFEF"/>
          </w:tcPr>
          <w:p w14:paraId="00000127" w14:textId="77777777" w:rsidR="00576AE3" w:rsidRPr="00431F46" w:rsidRDefault="00576AE3">
            <w:pPr>
              <w:rPr>
                <w:b/>
              </w:rPr>
            </w:pPr>
          </w:p>
        </w:tc>
        <w:tc>
          <w:tcPr>
            <w:tcW w:w="1952" w:type="dxa"/>
            <w:shd w:val="clear" w:color="auto" w:fill="EFEFEF"/>
          </w:tcPr>
          <w:p w14:paraId="00000128" w14:textId="77777777" w:rsidR="00576AE3" w:rsidRPr="00431F46" w:rsidRDefault="00576AE3">
            <w:pPr>
              <w:rPr>
                <w:b/>
              </w:rPr>
            </w:pPr>
          </w:p>
        </w:tc>
      </w:tr>
      <w:tr w:rsidR="00576AE3" w:rsidRPr="00431F46" w14:paraId="422EA154" w14:textId="77777777">
        <w:trPr>
          <w:trHeight w:val="237"/>
        </w:trPr>
        <w:tc>
          <w:tcPr>
            <w:tcW w:w="1045" w:type="dxa"/>
            <w:shd w:val="clear" w:color="auto" w:fill="EFEFEF"/>
          </w:tcPr>
          <w:p w14:paraId="00000129" w14:textId="77777777" w:rsidR="00576AE3" w:rsidRPr="00431F46" w:rsidRDefault="00576AE3"/>
          <w:p w14:paraId="0000012A" w14:textId="77777777" w:rsidR="00576AE3" w:rsidRPr="00431F46" w:rsidRDefault="00A72F1F">
            <w:r w:rsidRPr="00431F46">
              <w:lastRenderedPageBreak/>
              <w:t>13:15 -14:15</w:t>
            </w:r>
          </w:p>
          <w:p w14:paraId="0000012B" w14:textId="77777777" w:rsidR="00576AE3" w:rsidRPr="00431F46" w:rsidRDefault="00576AE3"/>
          <w:p w14:paraId="0000012C" w14:textId="77777777" w:rsidR="00576AE3" w:rsidRPr="00431F46" w:rsidRDefault="00576AE3"/>
        </w:tc>
        <w:tc>
          <w:tcPr>
            <w:tcW w:w="2300" w:type="dxa"/>
            <w:shd w:val="clear" w:color="auto" w:fill="EFEFEF"/>
          </w:tcPr>
          <w:p w14:paraId="0000012D" w14:textId="77777777" w:rsidR="00576AE3" w:rsidRPr="00431F46" w:rsidRDefault="00A72F1F">
            <w:r w:rsidRPr="00431F46">
              <w:lastRenderedPageBreak/>
              <w:t xml:space="preserve">Gillian Siddall </w:t>
            </w:r>
          </w:p>
          <w:p w14:paraId="0000012E" w14:textId="77777777" w:rsidR="00576AE3" w:rsidRPr="00431F46" w:rsidRDefault="00576AE3"/>
          <w:p w14:paraId="0000012F" w14:textId="77777777" w:rsidR="00576AE3" w:rsidRPr="00431F46" w:rsidRDefault="00A72F1F">
            <w:r w:rsidRPr="00431F46">
              <w:lastRenderedPageBreak/>
              <w:t xml:space="preserve">Show me! Seeing the campus through the eyes of international students and learning from their experiences </w:t>
            </w:r>
          </w:p>
        </w:tc>
        <w:tc>
          <w:tcPr>
            <w:tcW w:w="2300" w:type="dxa"/>
            <w:shd w:val="clear" w:color="auto" w:fill="EFEFEF"/>
          </w:tcPr>
          <w:p w14:paraId="00000130" w14:textId="77777777" w:rsidR="00576AE3" w:rsidRPr="00431F46" w:rsidRDefault="00A72F1F">
            <w:r w:rsidRPr="00431F46">
              <w:lastRenderedPageBreak/>
              <w:t>Jane Hammons and Amanda Folk</w:t>
            </w:r>
          </w:p>
          <w:p w14:paraId="00000131" w14:textId="77777777" w:rsidR="00576AE3" w:rsidRPr="00431F46" w:rsidRDefault="00576AE3"/>
          <w:p w14:paraId="00000132" w14:textId="77777777" w:rsidR="00576AE3" w:rsidRPr="00431F46" w:rsidRDefault="00A72F1F">
            <w:r w:rsidRPr="00431F46">
              <w:t xml:space="preserve">Teaching Information Literacy: Developing and Assessing a Professional Development Certificate for Librarians </w:t>
            </w:r>
          </w:p>
        </w:tc>
        <w:tc>
          <w:tcPr>
            <w:tcW w:w="1868" w:type="dxa"/>
            <w:shd w:val="clear" w:color="auto" w:fill="EFEFEF"/>
          </w:tcPr>
          <w:p w14:paraId="00000133" w14:textId="77777777" w:rsidR="00576AE3" w:rsidRPr="00431F46" w:rsidRDefault="00A72F1F">
            <w:pPr>
              <w:rPr>
                <w:sz w:val="26"/>
                <w:szCs w:val="26"/>
              </w:rPr>
            </w:pPr>
            <w:r w:rsidRPr="00431F46">
              <w:rPr>
                <w:sz w:val="26"/>
                <w:szCs w:val="26"/>
              </w:rPr>
              <w:lastRenderedPageBreak/>
              <w:t>WORKSHOP</w:t>
            </w:r>
          </w:p>
          <w:p w14:paraId="00000134" w14:textId="77777777" w:rsidR="00576AE3" w:rsidRPr="00431F46" w:rsidRDefault="00576AE3">
            <w:pPr>
              <w:rPr>
                <w:sz w:val="26"/>
                <w:szCs w:val="26"/>
              </w:rPr>
            </w:pPr>
          </w:p>
          <w:p w14:paraId="00000135" w14:textId="77777777" w:rsidR="00576AE3" w:rsidRPr="00431F46" w:rsidRDefault="00A72F1F">
            <w:r w:rsidRPr="00431F46">
              <w:t xml:space="preserve">Mark Ogden and Becky </w:t>
            </w:r>
            <w:proofErr w:type="spellStart"/>
            <w:r w:rsidRPr="00431F46">
              <w:t>Whyley</w:t>
            </w:r>
            <w:proofErr w:type="spellEnd"/>
            <w:r w:rsidRPr="00431F46">
              <w:t>-Smith</w:t>
            </w:r>
          </w:p>
          <w:p w14:paraId="00000136" w14:textId="77777777" w:rsidR="00576AE3" w:rsidRPr="00431F46" w:rsidRDefault="00576AE3"/>
          <w:p w14:paraId="00000137" w14:textId="77777777" w:rsidR="00576AE3" w:rsidRPr="00431F46" w:rsidRDefault="00A72F1F">
            <w:pPr>
              <w:rPr>
                <w:sz w:val="26"/>
                <w:szCs w:val="26"/>
              </w:rPr>
            </w:pPr>
            <w:r w:rsidRPr="00431F46">
              <w:t xml:space="preserve">Race Across the Library; </w:t>
            </w:r>
            <w:proofErr w:type="spellStart"/>
            <w:r w:rsidRPr="00431F46">
              <w:t>Desystifying</w:t>
            </w:r>
            <w:proofErr w:type="spellEnd"/>
            <w:r w:rsidRPr="00431F46">
              <w:t xml:space="preserve"> the library space </w:t>
            </w:r>
          </w:p>
        </w:tc>
        <w:tc>
          <w:tcPr>
            <w:tcW w:w="1952" w:type="dxa"/>
            <w:shd w:val="clear" w:color="auto" w:fill="EFEFEF"/>
          </w:tcPr>
          <w:p w14:paraId="00000138" w14:textId="77777777" w:rsidR="00576AE3" w:rsidRPr="00431F46" w:rsidRDefault="00576AE3">
            <w:pPr>
              <w:rPr>
                <w:sz w:val="26"/>
                <w:szCs w:val="26"/>
              </w:rPr>
            </w:pPr>
          </w:p>
        </w:tc>
      </w:tr>
      <w:tr w:rsidR="00576AE3" w:rsidRPr="00431F46" w14:paraId="11EFE8F0" w14:textId="77777777">
        <w:trPr>
          <w:trHeight w:val="237"/>
        </w:trPr>
        <w:tc>
          <w:tcPr>
            <w:tcW w:w="1045" w:type="dxa"/>
            <w:shd w:val="clear" w:color="auto" w:fill="EFEFEF"/>
          </w:tcPr>
          <w:p w14:paraId="00000139" w14:textId="77777777" w:rsidR="00576AE3" w:rsidRPr="00431F46" w:rsidRDefault="00A72F1F">
            <w:r w:rsidRPr="00431F46">
              <w:t>14:25 - 14:55</w:t>
            </w:r>
          </w:p>
        </w:tc>
        <w:tc>
          <w:tcPr>
            <w:tcW w:w="2300" w:type="dxa"/>
            <w:shd w:val="clear" w:color="auto" w:fill="EFEFEF"/>
          </w:tcPr>
          <w:p w14:paraId="0000013A" w14:textId="77777777" w:rsidR="00576AE3" w:rsidRPr="00431F46" w:rsidRDefault="00A72F1F">
            <w:r w:rsidRPr="00431F46">
              <w:t>Rosa Sadler, Rhian Stephenson, Georgie Broad and Vicky Grant</w:t>
            </w:r>
          </w:p>
          <w:p w14:paraId="0000013B" w14:textId="77777777" w:rsidR="00576AE3" w:rsidRPr="00431F46" w:rsidRDefault="00576AE3"/>
          <w:p w14:paraId="0000013C" w14:textId="77777777" w:rsidR="00576AE3" w:rsidRPr="00431F46" w:rsidRDefault="00A72F1F">
            <w:proofErr w:type="spellStart"/>
            <w:r w:rsidRPr="00431F46">
              <w:t>LibFest</w:t>
            </w:r>
            <w:proofErr w:type="spellEnd"/>
            <w:r w:rsidRPr="00431F46">
              <w:t>: critical information literacy and connected relations</w:t>
            </w:r>
          </w:p>
        </w:tc>
        <w:tc>
          <w:tcPr>
            <w:tcW w:w="2300" w:type="dxa"/>
            <w:shd w:val="clear" w:color="auto" w:fill="EFEFEF"/>
          </w:tcPr>
          <w:p w14:paraId="0000013D" w14:textId="77777777" w:rsidR="00576AE3" w:rsidRPr="00431F46" w:rsidRDefault="00A72F1F">
            <w:proofErr w:type="spellStart"/>
            <w:r w:rsidRPr="00431F46">
              <w:t>Lijuan</w:t>
            </w:r>
            <w:proofErr w:type="spellEnd"/>
            <w:r w:rsidRPr="00431F46">
              <w:t xml:space="preserve"> Xu and Rohan </w:t>
            </w:r>
            <w:proofErr w:type="spellStart"/>
            <w:r w:rsidRPr="00431F46">
              <w:t>Prabhu</w:t>
            </w:r>
            <w:proofErr w:type="spellEnd"/>
          </w:p>
          <w:p w14:paraId="0000013E" w14:textId="77777777" w:rsidR="00576AE3" w:rsidRPr="00431F46" w:rsidRDefault="00576AE3"/>
          <w:p w14:paraId="0000013F" w14:textId="77777777" w:rsidR="00576AE3" w:rsidRPr="00431F46" w:rsidRDefault="00A72F1F">
            <w:r w:rsidRPr="00431F46">
              <w:t>Clean stoves in India and Bill Gate’s Chickens: Re-imaging Information Literacy in a First Year Seminar</w:t>
            </w:r>
            <w:r w:rsidRPr="00431F46">
              <w:t xml:space="preserve"> </w:t>
            </w:r>
          </w:p>
        </w:tc>
        <w:tc>
          <w:tcPr>
            <w:tcW w:w="1868" w:type="dxa"/>
            <w:shd w:val="clear" w:color="auto" w:fill="EFEFEF"/>
          </w:tcPr>
          <w:p w14:paraId="00000140" w14:textId="77777777" w:rsidR="00576AE3" w:rsidRPr="00431F46" w:rsidRDefault="00A72F1F">
            <w:proofErr w:type="spellStart"/>
            <w:r w:rsidRPr="00431F46">
              <w:t>Eleri</w:t>
            </w:r>
            <w:proofErr w:type="spellEnd"/>
            <w:r w:rsidRPr="00431F46">
              <w:t xml:space="preserve"> </w:t>
            </w:r>
            <w:proofErr w:type="spellStart"/>
            <w:r w:rsidRPr="00431F46">
              <w:t>Kyffin</w:t>
            </w:r>
            <w:proofErr w:type="spellEnd"/>
            <w:r w:rsidRPr="00431F46">
              <w:t xml:space="preserve"> and Aimee Andersen </w:t>
            </w:r>
          </w:p>
          <w:p w14:paraId="00000141" w14:textId="77777777" w:rsidR="00576AE3" w:rsidRPr="00431F46" w:rsidRDefault="00576AE3"/>
          <w:p w14:paraId="00000142" w14:textId="77777777" w:rsidR="00576AE3" w:rsidRPr="00431F46" w:rsidRDefault="00A72F1F">
            <w:r w:rsidRPr="00431F46">
              <w:t>Transforming Academic Support for Incarcerated Students: Flipping the Approach for a “Back to the Future” Experience</w:t>
            </w:r>
          </w:p>
        </w:tc>
        <w:tc>
          <w:tcPr>
            <w:tcW w:w="1952" w:type="dxa"/>
            <w:shd w:val="clear" w:color="auto" w:fill="EFEFEF"/>
          </w:tcPr>
          <w:p w14:paraId="00000143" w14:textId="77777777" w:rsidR="00576AE3" w:rsidRPr="00431F46" w:rsidRDefault="00576AE3"/>
        </w:tc>
      </w:tr>
    </w:tbl>
    <w:p w14:paraId="00000144" w14:textId="77777777" w:rsidR="00576AE3" w:rsidRPr="00431F46" w:rsidRDefault="00576AE3">
      <w:pPr>
        <w:spacing w:after="160" w:line="259" w:lineRule="auto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</w:p>
    <w:p w14:paraId="00000145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>15:00 – 15:45</w:t>
      </w:r>
      <w:r w:rsidRPr="00431F46">
        <w:rPr>
          <w:sz w:val="24"/>
          <w:szCs w:val="24"/>
        </w:rPr>
        <w:tab/>
        <w:t xml:space="preserve">Wrap up session </w:t>
      </w:r>
    </w:p>
    <w:p w14:paraId="00000146" w14:textId="77777777" w:rsidR="00576AE3" w:rsidRPr="00431F46" w:rsidRDefault="00A72F1F">
      <w:pPr>
        <w:spacing w:after="160" w:line="259" w:lineRule="auto"/>
        <w:rPr>
          <w:sz w:val="24"/>
          <w:szCs w:val="24"/>
        </w:rPr>
      </w:pPr>
      <w:r w:rsidRPr="00431F46">
        <w:rPr>
          <w:sz w:val="24"/>
          <w:szCs w:val="24"/>
        </w:rPr>
        <w:t xml:space="preserve">15:45          </w:t>
      </w:r>
      <w:r w:rsidRPr="00431F46">
        <w:rPr>
          <w:sz w:val="24"/>
          <w:szCs w:val="24"/>
        </w:rPr>
        <w:tab/>
      </w:r>
      <w:r w:rsidRPr="00431F46">
        <w:rPr>
          <w:sz w:val="24"/>
          <w:szCs w:val="24"/>
        </w:rPr>
        <w:tab/>
        <w:t>Conference closes</w:t>
      </w:r>
    </w:p>
    <w:p w14:paraId="00000147" w14:textId="77777777" w:rsidR="00576AE3" w:rsidRPr="00431F46" w:rsidRDefault="00576AE3">
      <w:pPr>
        <w:spacing w:after="140" w:line="240" w:lineRule="auto"/>
        <w:rPr>
          <w:b/>
          <w:sz w:val="24"/>
          <w:szCs w:val="24"/>
        </w:rPr>
      </w:pPr>
    </w:p>
    <w:p w14:paraId="00000148" w14:textId="77777777" w:rsidR="00576AE3" w:rsidRDefault="00A72F1F">
      <w:pPr>
        <w:pStyle w:val="Heading1"/>
        <w:spacing w:after="140" w:line="240" w:lineRule="auto"/>
        <w:rPr>
          <w:sz w:val="24"/>
          <w:szCs w:val="24"/>
        </w:rPr>
      </w:pPr>
      <w:bookmarkStart w:id="7" w:name="_heading=h.d8dyubv24b7q" w:colFirst="0" w:colLast="0"/>
      <w:bookmarkEnd w:id="7"/>
      <w:r w:rsidRPr="00431F46">
        <w:t>Posters</w:t>
      </w:r>
    </w:p>
    <w:p w14:paraId="00000149" w14:textId="77777777" w:rsidR="00576AE3" w:rsidRDefault="00576AE3">
      <w:pPr>
        <w:spacing w:after="160" w:line="259" w:lineRule="auto"/>
        <w:rPr>
          <w:sz w:val="24"/>
          <w:szCs w:val="24"/>
        </w:rPr>
      </w:pPr>
    </w:p>
    <w:sectPr w:rsidR="00576AE3">
      <w:headerReference w:type="default" r:id="rId7"/>
      <w:footerReference w:type="default" r:id="rId8"/>
      <w:pgSz w:w="12240" w:h="15840"/>
      <w:pgMar w:top="1440" w:right="1440" w:bottom="1440" w:left="1440" w:header="5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B4249" w14:textId="77777777" w:rsidR="00A72F1F" w:rsidRDefault="00A72F1F">
      <w:pPr>
        <w:spacing w:line="240" w:lineRule="auto"/>
      </w:pPr>
      <w:r>
        <w:separator/>
      </w:r>
    </w:p>
  </w:endnote>
  <w:endnote w:type="continuationSeparator" w:id="0">
    <w:p w14:paraId="30D17A08" w14:textId="77777777" w:rsidR="00A72F1F" w:rsidRDefault="00A72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B" w14:textId="1F0A26E1" w:rsidR="00576AE3" w:rsidRDefault="00A72F1F">
    <w:pPr>
      <w:jc w:val="right"/>
    </w:pPr>
    <w:r>
      <w:fldChar w:fldCharType="begin"/>
    </w:r>
    <w:r>
      <w:instrText>PAGE</w:instrText>
    </w:r>
    <w:r w:rsidR="00B324E8">
      <w:fldChar w:fldCharType="separate"/>
    </w:r>
    <w:r w:rsidR="00B324E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42F4E" w14:textId="77777777" w:rsidR="00A72F1F" w:rsidRDefault="00A72F1F">
      <w:pPr>
        <w:spacing w:line="240" w:lineRule="auto"/>
      </w:pPr>
      <w:r>
        <w:separator/>
      </w:r>
    </w:p>
  </w:footnote>
  <w:footnote w:type="continuationSeparator" w:id="0">
    <w:p w14:paraId="78CA2E6A" w14:textId="77777777" w:rsidR="00A72F1F" w:rsidRDefault="00A72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A" w14:textId="77777777" w:rsidR="00576AE3" w:rsidRDefault="00576AE3">
    <w:pPr>
      <w:tabs>
        <w:tab w:val="center" w:pos="4513"/>
        <w:tab w:val="right" w:pos="9026"/>
      </w:tabs>
      <w:spacing w:line="240" w:lineRule="auto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E3"/>
    <w:rsid w:val="00431F46"/>
    <w:rsid w:val="00576AE3"/>
    <w:rsid w:val="006F50AD"/>
    <w:rsid w:val="00932AA7"/>
    <w:rsid w:val="00A72F1F"/>
    <w:rsid w:val="00B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1E5AB8-5AD2-4236-9A19-F22434CC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7A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A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07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741"/>
  </w:style>
  <w:style w:type="paragraph" w:styleId="Footer">
    <w:name w:val="footer"/>
    <w:basedOn w:val="Normal"/>
    <w:link w:val="FooterChar"/>
    <w:uiPriority w:val="99"/>
    <w:unhideWhenUsed/>
    <w:rsid w:val="00B207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741"/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RZLHDyAj7Un4WMAmrY1qO5IFA==">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Baldi, Martina</cp:lastModifiedBy>
  <cp:revision>6</cp:revision>
  <dcterms:created xsi:type="dcterms:W3CDTF">2023-01-26T14:40:00Z</dcterms:created>
  <dcterms:modified xsi:type="dcterms:W3CDTF">2025-01-31T09:37:00Z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2023-01-26T14:42:11Z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d4548d3f-623c-4fa6-898c-70649a331824</vt:lpwstr>
  </property>
  <property fmtid="{D5CDD505-2E9C-101B-9397-08002B2CF9AE}" pid="8" name="MSIP_Label_06c24981-b6df-48f8-949b-0896357b9b03_ContentBits">
    <vt:lpwstr>0</vt:lpwstr>
  </property>
</Properties>
</file>